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930" w:rsidRPr="00D96181" w:rsidRDefault="00803CFF" w:rsidP="00996BE5">
      <w:pPr>
        <w:jc w:val="center"/>
        <w:rPr>
          <w:rFonts w:asciiTheme="minorHAnsi" w:hAnsiTheme="minorHAnsi" w:cstheme="minorHAnsi"/>
          <w:b/>
          <w:sz w:val="28"/>
          <w:szCs w:val="28"/>
        </w:rPr>
      </w:pPr>
      <w:r>
        <w:rPr>
          <w:rFonts w:asciiTheme="minorHAnsi" w:hAnsiTheme="minorHAnsi" w:cstheme="minorHAnsi"/>
          <w:b/>
          <w:sz w:val="28"/>
          <w:szCs w:val="28"/>
        </w:rPr>
        <w:t xml:space="preserve">Disciplinary and Grievance </w:t>
      </w:r>
      <w:r w:rsidR="0023265F">
        <w:rPr>
          <w:rFonts w:asciiTheme="minorHAnsi" w:hAnsiTheme="minorHAnsi" w:cstheme="minorHAnsi"/>
          <w:b/>
          <w:sz w:val="28"/>
          <w:szCs w:val="28"/>
        </w:rPr>
        <w:t>Policy</w:t>
      </w:r>
    </w:p>
    <w:p w:rsidR="005E6076" w:rsidRDefault="005E6076" w:rsidP="005E6076">
      <w:pPr>
        <w:autoSpaceDE w:val="0"/>
        <w:autoSpaceDN w:val="0"/>
        <w:adjustRightInd w:val="0"/>
        <w:rPr>
          <w:rFonts w:asciiTheme="minorHAnsi" w:hAnsiTheme="minorHAnsi" w:cstheme="minorHAnsi"/>
          <w:b/>
          <w:sz w:val="28"/>
          <w:szCs w:val="28"/>
        </w:rPr>
      </w:pPr>
    </w:p>
    <w:p w:rsidR="002A7085" w:rsidRPr="002A7085" w:rsidRDefault="002A7085" w:rsidP="002A7085">
      <w:pPr>
        <w:numPr>
          <w:ilvl w:val="0"/>
          <w:numId w:val="42"/>
        </w:numPr>
        <w:tabs>
          <w:tab w:val="left" w:pos="0"/>
          <w:tab w:val="left" w:pos="720"/>
          <w:tab w:val="right" w:pos="2805"/>
        </w:tabs>
        <w:overflowPunct w:val="0"/>
        <w:autoSpaceDE w:val="0"/>
        <w:autoSpaceDN w:val="0"/>
        <w:adjustRightInd w:val="0"/>
        <w:spacing w:after="240" w:line="360" w:lineRule="auto"/>
        <w:ind w:left="0" w:firstLine="0"/>
        <w:rPr>
          <w:rFonts w:asciiTheme="minorHAnsi" w:hAnsiTheme="minorHAnsi" w:cstheme="minorHAnsi"/>
          <w:sz w:val="22"/>
          <w:szCs w:val="22"/>
          <w:u w:val="single"/>
          <w:lang w:val="en-GB"/>
        </w:rPr>
      </w:pPr>
      <w:r w:rsidRPr="002A7085">
        <w:rPr>
          <w:rFonts w:asciiTheme="minorHAnsi" w:hAnsiTheme="minorHAnsi" w:cstheme="minorHAnsi"/>
          <w:b/>
          <w:sz w:val="22"/>
          <w:szCs w:val="22"/>
          <w:u w:val="single"/>
        </w:rPr>
        <w:t>PURPOSE AND STATUS</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 xml:space="preserve">The Disciplinary Procedure set out below is applicable to all employees who have completed their probationary period of service.  It is designed to ensure that employees are dealt with fairly and consistently in disciplinary and other related matters affecting their work with the </w:t>
      </w:r>
      <w:r w:rsidR="004227E6">
        <w:rPr>
          <w:rFonts w:asciiTheme="minorHAnsi" w:hAnsiTheme="minorHAnsi" w:cstheme="minorHAnsi"/>
          <w:sz w:val="22"/>
          <w:szCs w:val="22"/>
        </w:rPr>
        <w:t>Charity</w:t>
      </w:r>
      <w:r w:rsidRPr="002A7085">
        <w:rPr>
          <w:rFonts w:asciiTheme="minorHAnsi" w:hAnsiTheme="minorHAnsi" w:cstheme="minorHAnsi"/>
          <w:sz w:val="22"/>
          <w:szCs w:val="22"/>
        </w:rPr>
        <w:t>.</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 xml:space="preserve">This Disciplinary Procedure is intended only as a statement of policy and management guidelines.  It does not form part of individual contracts of employment or otherwise have contractual or other legal effect.  </w:t>
      </w:r>
      <w:r w:rsidR="004227E6">
        <w:rPr>
          <w:rFonts w:asciiTheme="minorHAnsi" w:hAnsiTheme="minorHAnsi" w:cstheme="minorHAnsi"/>
          <w:sz w:val="22"/>
          <w:szCs w:val="22"/>
        </w:rPr>
        <w:t>Rochdale Connections Trust</w:t>
      </w:r>
      <w:r w:rsidRPr="002A7085">
        <w:rPr>
          <w:rFonts w:asciiTheme="minorHAnsi" w:hAnsiTheme="minorHAnsi" w:cstheme="minorHAnsi"/>
          <w:sz w:val="22"/>
          <w:szCs w:val="22"/>
        </w:rPr>
        <w:t xml:space="preserve"> reserves the right not to follow this Procedure where it considers it appropriate to do so.</w:t>
      </w:r>
    </w:p>
    <w:p w:rsidR="002A7085" w:rsidRPr="002A7085" w:rsidRDefault="002A7085" w:rsidP="002A7085">
      <w:pPr>
        <w:numPr>
          <w:ilvl w:val="0"/>
          <w:numId w:val="42"/>
        </w:numPr>
        <w:tabs>
          <w:tab w:val="left" w:pos="0"/>
          <w:tab w:val="left" w:pos="720"/>
          <w:tab w:val="right" w:pos="2826"/>
        </w:tabs>
        <w:overflowPunct w:val="0"/>
        <w:autoSpaceDE w:val="0"/>
        <w:autoSpaceDN w:val="0"/>
        <w:adjustRightInd w:val="0"/>
        <w:spacing w:after="240" w:line="360" w:lineRule="auto"/>
        <w:ind w:left="0" w:firstLine="0"/>
        <w:jc w:val="both"/>
        <w:rPr>
          <w:rFonts w:asciiTheme="minorHAnsi" w:hAnsiTheme="minorHAnsi" w:cstheme="minorHAnsi"/>
          <w:sz w:val="22"/>
          <w:szCs w:val="22"/>
          <w:u w:val="single"/>
        </w:rPr>
      </w:pPr>
      <w:r w:rsidRPr="002A7085">
        <w:rPr>
          <w:rFonts w:asciiTheme="minorHAnsi" w:hAnsiTheme="minorHAnsi" w:cstheme="minorHAnsi"/>
          <w:b/>
          <w:sz w:val="22"/>
          <w:szCs w:val="22"/>
          <w:u w:val="single"/>
        </w:rPr>
        <w:t>GENERAL PRINCIPLES</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 xml:space="preserve">Where it is the employee’s performance that is in issue, this will usually be dealt with in accordance with the </w:t>
      </w:r>
      <w:r w:rsidR="004227E6">
        <w:rPr>
          <w:rFonts w:asciiTheme="minorHAnsi" w:hAnsiTheme="minorHAnsi" w:cstheme="minorHAnsi"/>
          <w:sz w:val="22"/>
          <w:szCs w:val="22"/>
        </w:rPr>
        <w:t>Charity’s</w:t>
      </w:r>
      <w:r w:rsidRPr="002A7085">
        <w:rPr>
          <w:rFonts w:asciiTheme="minorHAnsi" w:hAnsiTheme="minorHAnsi" w:cstheme="minorHAnsi"/>
          <w:sz w:val="22"/>
          <w:szCs w:val="22"/>
        </w:rPr>
        <w:t xml:space="preserve"> Performance Procedure (unless the unsatisfactory performance is such that the </w:t>
      </w:r>
      <w:r w:rsidR="004227E6">
        <w:rPr>
          <w:rFonts w:asciiTheme="minorHAnsi" w:hAnsiTheme="minorHAnsi" w:cstheme="minorHAnsi"/>
          <w:sz w:val="22"/>
          <w:szCs w:val="22"/>
        </w:rPr>
        <w:t>Charity</w:t>
      </w:r>
      <w:r w:rsidRPr="002A7085">
        <w:rPr>
          <w:rFonts w:asciiTheme="minorHAnsi" w:hAnsiTheme="minorHAnsi" w:cstheme="minorHAnsi"/>
          <w:sz w:val="22"/>
          <w:szCs w:val="22"/>
        </w:rPr>
        <w:t xml:space="preserve"> considers that it would be more appropriately dealt with under this Procedure).</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No disciplinary action will be taken against an employee until the matter has been fully investigated.</w:t>
      </w:r>
      <w:r w:rsidR="004227E6">
        <w:rPr>
          <w:rFonts w:asciiTheme="minorHAnsi" w:hAnsiTheme="minorHAnsi" w:cstheme="minorHAnsi"/>
          <w:sz w:val="22"/>
          <w:szCs w:val="22"/>
        </w:rPr>
        <w:t xml:space="preserve"> </w:t>
      </w:r>
      <w:r w:rsidRPr="002A7085">
        <w:rPr>
          <w:rFonts w:asciiTheme="minorHAnsi" w:hAnsiTheme="minorHAnsi" w:cstheme="minorHAnsi"/>
          <w:sz w:val="22"/>
          <w:szCs w:val="22"/>
        </w:rPr>
        <w:t>The investigation will be completed as soon as is practicable in the circumstances.</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Employees will normally receive such advance written notice of a disciplinary meeting as is reasonably practicable in the circumstances.  This will include, where appropriate, the receipt by an employee of documents, or information in any other form, which will be referred to by the C</w:t>
      </w:r>
      <w:r w:rsidR="004227E6">
        <w:rPr>
          <w:rFonts w:asciiTheme="minorHAnsi" w:hAnsiTheme="minorHAnsi" w:cstheme="minorHAnsi"/>
          <w:sz w:val="22"/>
          <w:szCs w:val="22"/>
        </w:rPr>
        <w:t>harity</w:t>
      </w:r>
      <w:r w:rsidRPr="002A7085">
        <w:rPr>
          <w:rFonts w:asciiTheme="minorHAnsi" w:hAnsiTheme="minorHAnsi" w:cstheme="minorHAnsi"/>
          <w:sz w:val="22"/>
          <w:szCs w:val="22"/>
        </w:rPr>
        <w:t xml:space="preserve"> at the disciplinary meeting.</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 xml:space="preserve">In appropriate circumstances </w:t>
      </w:r>
      <w:r w:rsidR="004227E6">
        <w:rPr>
          <w:rFonts w:asciiTheme="minorHAnsi" w:hAnsiTheme="minorHAnsi" w:cstheme="minorHAnsi"/>
          <w:sz w:val="22"/>
          <w:szCs w:val="22"/>
        </w:rPr>
        <w:t>Rochdale Connections Trust</w:t>
      </w:r>
      <w:r w:rsidRPr="002A7085">
        <w:rPr>
          <w:rFonts w:asciiTheme="minorHAnsi" w:hAnsiTheme="minorHAnsi" w:cstheme="minorHAnsi"/>
          <w:sz w:val="22"/>
          <w:szCs w:val="22"/>
        </w:rPr>
        <w:t xml:space="preserve"> reserves the right to suspend an employee while carrying out its investigation, in which case the employee will receive full pay and benefits for the duration of their suspension.</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At each stage of the Procedure, the employee will be informed of the nature of the complaint against them and shall have an opportunity to state their case before a decision is taken.</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 xml:space="preserve">Employees must take all reasonable steps to attend disciplinary meetings. However, the employee must notify the </w:t>
      </w:r>
      <w:r w:rsidR="004227E6">
        <w:rPr>
          <w:rFonts w:asciiTheme="minorHAnsi" w:hAnsiTheme="minorHAnsi" w:cstheme="minorHAnsi"/>
          <w:sz w:val="22"/>
          <w:szCs w:val="22"/>
        </w:rPr>
        <w:t>Charity</w:t>
      </w:r>
      <w:r w:rsidRPr="002A7085">
        <w:rPr>
          <w:rFonts w:asciiTheme="minorHAnsi" w:hAnsiTheme="minorHAnsi" w:cstheme="minorHAnsi"/>
          <w:sz w:val="22"/>
          <w:szCs w:val="22"/>
        </w:rPr>
        <w:t xml:space="preserve"> forthwith if they are unable to attend a meeting and a re-scheduled meeting will be arranged within (usually) 5 days of the date originally proposed for the meeting. </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 xml:space="preserve">Employees may be accompanied at disciplinary meetings, and any appeal, if they wish, by a work colleague of their choice (provided that presence of such colleague does not prejudice the hearing or where such colleague may have a conflict of interest), or a suitably qualified trade union official. If the person proposed by the employee is unable to attend the meeting at the scheduled time, the employee will have the right to propose an alternative time provided that it is both reasonable and falls within 5 days of the date originally proposed for </w:t>
      </w:r>
      <w:r w:rsidRPr="002A7085">
        <w:rPr>
          <w:rFonts w:asciiTheme="minorHAnsi" w:hAnsiTheme="minorHAnsi" w:cstheme="minorHAnsi"/>
          <w:sz w:val="22"/>
          <w:szCs w:val="22"/>
        </w:rPr>
        <w:lastRenderedPageBreak/>
        <w:t>the meeting.  During the meeting, the person accompanying the employee may consult with the employee, and address the meeting, but may not answer questions on the employee’s behalf.</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Where appropriate, help and guidance will be given to the employee to enable him/her to achieve the required standards of conduct and/or attendance.</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Warnings will normally give details of the complaint(s), the improvement(s) required and timescale, as well as informing the employee of the consequences of failure to improve conduct to acceptable standards.</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All warnings will remain upon an employee's personal file indefinitely.  However, subject to satisfactory conduct, verbal warnings will be disregarded for disciplinary purposes after a period of 6</w:t>
      </w:r>
      <w:r w:rsidR="004227E6">
        <w:rPr>
          <w:rFonts w:asciiTheme="minorHAnsi" w:hAnsiTheme="minorHAnsi" w:cstheme="minorHAnsi"/>
          <w:sz w:val="22"/>
          <w:szCs w:val="22"/>
        </w:rPr>
        <w:t xml:space="preserve"> </w:t>
      </w:r>
      <w:r w:rsidRPr="002A7085">
        <w:rPr>
          <w:rFonts w:asciiTheme="minorHAnsi" w:hAnsiTheme="minorHAnsi" w:cstheme="minorHAnsi"/>
          <w:sz w:val="22"/>
          <w:szCs w:val="22"/>
        </w:rPr>
        <w:t>months and written warnings after a period of 12 months (18</w:t>
      </w:r>
      <w:r w:rsidRPr="002A7085">
        <w:rPr>
          <w:rFonts w:asciiTheme="minorHAnsi" w:hAnsiTheme="minorHAnsi" w:cstheme="minorHAnsi"/>
          <w:b/>
          <w:sz w:val="22"/>
          <w:szCs w:val="22"/>
        </w:rPr>
        <w:t xml:space="preserve"> </w:t>
      </w:r>
      <w:r w:rsidRPr="002A7085">
        <w:rPr>
          <w:rFonts w:asciiTheme="minorHAnsi" w:hAnsiTheme="minorHAnsi" w:cstheme="minorHAnsi"/>
          <w:sz w:val="22"/>
          <w:szCs w:val="22"/>
        </w:rPr>
        <w:t>months in the case of a final written warning) from the date of the letter/memorandum confirming the warning.  These periods will still apply where any time for improvement specified in the warning letter expires before the period set out in this paragraph.</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 xml:space="preserve">At each stage of the Procedure, </w:t>
      </w:r>
      <w:r w:rsidR="004227E6">
        <w:rPr>
          <w:rFonts w:asciiTheme="minorHAnsi" w:hAnsiTheme="minorHAnsi" w:cstheme="minorHAnsi"/>
          <w:sz w:val="22"/>
          <w:szCs w:val="22"/>
        </w:rPr>
        <w:t>Rochdale Connections Trust</w:t>
      </w:r>
      <w:r w:rsidRPr="002A7085">
        <w:rPr>
          <w:rFonts w:asciiTheme="minorHAnsi" w:hAnsiTheme="minorHAnsi" w:cstheme="minorHAnsi"/>
          <w:sz w:val="22"/>
          <w:szCs w:val="22"/>
        </w:rPr>
        <w:t xml:space="preserve"> will inform the employee of his/her rights to appeal against the disciplinary penalty imposed.  Should any new evidence emerge during the appeal, the employee will be given an opportunity to comment on this before the final decision is taken.</w:t>
      </w:r>
    </w:p>
    <w:p w:rsidR="002A7085" w:rsidRPr="002A7085" w:rsidRDefault="002A7085" w:rsidP="002A7085">
      <w:pPr>
        <w:numPr>
          <w:ilvl w:val="0"/>
          <w:numId w:val="42"/>
        </w:numPr>
        <w:tabs>
          <w:tab w:val="left" w:pos="0"/>
          <w:tab w:val="left" w:pos="720"/>
        </w:tabs>
        <w:overflowPunct w:val="0"/>
        <w:autoSpaceDE w:val="0"/>
        <w:autoSpaceDN w:val="0"/>
        <w:adjustRightInd w:val="0"/>
        <w:spacing w:after="240" w:line="360" w:lineRule="auto"/>
        <w:ind w:left="0" w:firstLine="0"/>
        <w:jc w:val="both"/>
        <w:rPr>
          <w:rFonts w:asciiTheme="minorHAnsi" w:hAnsiTheme="minorHAnsi" w:cstheme="minorHAnsi"/>
          <w:sz w:val="22"/>
          <w:szCs w:val="22"/>
          <w:u w:val="single"/>
        </w:rPr>
      </w:pPr>
      <w:r w:rsidRPr="002A7085">
        <w:rPr>
          <w:rFonts w:asciiTheme="minorHAnsi" w:hAnsiTheme="minorHAnsi" w:cstheme="minorHAnsi"/>
          <w:b/>
          <w:sz w:val="22"/>
          <w:szCs w:val="22"/>
          <w:u w:val="single"/>
        </w:rPr>
        <w:t>STAGES OF THE PROCEDURE</w:t>
      </w:r>
    </w:p>
    <w:p w:rsidR="002A7085" w:rsidRPr="002A7085" w:rsidRDefault="002A7085" w:rsidP="002A7085">
      <w:pPr>
        <w:pStyle w:val="BodyTextIndent3"/>
        <w:spacing w:line="264" w:lineRule="auto"/>
        <w:rPr>
          <w:rFonts w:asciiTheme="minorHAnsi" w:hAnsiTheme="minorHAnsi" w:cstheme="minorHAnsi"/>
          <w:sz w:val="22"/>
          <w:szCs w:val="22"/>
        </w:rPr>
      </w:pPr>
      <w:r w:rsidRPr="002A7085">
        <w:rPr>
          <w:rFonts w:asciiTheme="minorHAnsi" w:hAnsiTheme="minorHAnsi" w:cstheme="minorHAnsi"/>
          <w:sz w:val="22"/>
          <w:szCs w:val="22"/>
        </w:rPr>
        <w:t>Minor faults or areas of concern will usually be dealt with initially on an informal basis by way of an informal verbal warning and/or counselling where necessary. After establishing the facts, the C</w:t>
      </w:r>
      <w:r w:rsidR="004227E6">
        <w:rPr>
          <w:rFonts w:asciiTheme="minorHAnsi" w:hAnsiTheme="minorHAnsi" w:cstheme="minorHAnsi"/>
          <w:sz w:val="22"/>
          <w:szCs w:val="22"/>
        </w:rPr>
        <w:t>harit</w:t>
      </w:r>
      <w:r w:rsidRPr="002A7085">
        <w:rPr>
          <w:rFonts w:asciiTheme="minorHAnsi" w:hAnsiTheme="minorHAnsi" w:cstheme="minorHAnsi"/>
          <w:sz w:val="22"/>
          <w:szCs w:val="22"/>
        </w:rPr>
        <w:t xml:space="preserve">y may consider that there is no need to resort to the formal Procedure, and that it is sufficient to talk the matter over with the employee. A note of the informal warning will be kept on the employee’s personal file. The purpose of an informal written warning is to provide an opportunity for improvement in the matter to be corrected without the necessity for the Procedure be instituted. However, where the matter is more serious, the stages of the Procedure set out below will normally be followed.  </w:t>
      </w:r>
    </w:p>
    <w:p w:rsidR="002A7085" w:rsidRPr="002A7085" w:rsidRDefault="002A7085" w:rsidP="002A7085">
      <w:pPr>
        <w:pStyle w:val="BodyTextIndent3"/>
        <w:numPr>
          <w:ilvl w:val="12"/>
          <w:numId w:val="0"/>
        </w:numPr>
        <w:spacing w:line="264" w:lineRule="auto"/>
        <w:ind w:left="720"/>
        <w:rPr>
          <w:rFonts w:asciiTheme="minorHAnsi" w:hAnsiTheme="minorHAnsi" w:cstheme="minorHAnsi"/>
          <w:sz w:val="22"/>
          <w:szCs w:val="22"/>
        </w:rPr>
      </w:pPr>
      <w:r w:rsidRPr="002A7085">
        <w:rPr>
          <w:rFonts w:asciiTheme="minorHAnsi" w:hAnsiTheme="minorHAnsi" w:cstheme="minorHAnsi"/>
          <w:sz w:val="22"/>
          <w:szCs w:val="22"/>
        </w:rPr>
        <w:t xml:space="preserve">There are three stages to the Procedure.  </w:t>
      </w:r>
      <w:r w:rsidR="004227E6">
        <w:rPr>
          <w:rFonts w:asciiTheme="minorHAnsi" w:hAnsiTheme="minorHAnsi" w:cstheme="minorHAnsi"/>
          <w:sz w:val="22"/>
          <w:szCs w:val="22"/>
        </w:rPr>
        <w:t>Rochdale Connections Trust</w:t>
      </w:r>
      <w:r w:rsidRPr="002A7085">
        <w:rPr>
          <w:rFonts w:asciiTheme="minorHAnsi" w:hAnsiTheme="minorHAnsi" w:cstheme="minorHAnsi"/>
          <w:sz w:val="22"/>
          <w:szCs w:val="22"/>
        </w:rPr>
        <w:t xml:space="preserve"> may, however, initiate the Procedure at any stage, or jump stages, depending on the circumstances of the case and the seriousness of the misconduct/poor performance. </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u w:val="single"/>
        </w:rPr>
      </w:pPr>
      <w:r w:rsidRPr="002A7085">
        <w:rPr>
          <w:rFonts w:asciiTheme="minorHAnsi" w:hAnsiTheme="minorHAnsi" w:cstheme="minorHAnsi"/>
          <w:b/>
          <w:sz w:val="22"/>
          <w:szCs w:val="22"/>
          <w:u w:val="single"/>
        </w:rPr>
        <w:t xml:space="preserve">Stage 1 </w:t>
      </w:r>
      <w:r w:rsidRPr="002A7085">
        <w:rPr>
          <w:rFonts w:asciiTheme="minorHAnsi" w:hAnsiTheme="minorHAnsi" w:cstheme="minorHAnsi"/>
          <w:b/>
          <w:sz w:val="22"/>
          <w:szCs w:val="22"/>
          <w:u w:val="single"/>
        </w:rPr>
        <w:noBreakHyphen/>
        <w:t xml:space="preserve"> Formal Verbal Warning</w:t>
      </w:r>
    </w:p>
    <w:p w:rsidR="002A7085" w:rsidRPr="002A7085" w:rsidRDefault="002A7085" w:rsidP="002A7085">
      <w:pPr>
        <w:pStyle w:val="BodyTextIndent3"/>
        <w:spacing w:line="264" w:lineRule="auto"/>
        <w:rPr>
          <w:rFonts w:asciiTheme="minorHAnsi" w:hAnsiTheme="minorHAnsi" w:cstheme="minorHAnsi"/>
          <w:sz w:val="22"/>
          <w:szCs w:val="22"/>
        </w:rPr>
      </w:pPr>
      <w:r w:rsidRPr="002A7085">
        <w:rPr>
          <w:rFonts w:asciiTheme="minorHAnsi" w:hAnsiTheme="minorHAnsi" w:cstheme="minorHAnsi"/>
          <w:sz w:val="22"/>
          <w:szCs w:val="22"/>
        </w:rPr>
        <w:t>In cases of minor breaches of discipline or misconduct, or where the employee has failed to improve or remedy the problems identified within an informal verbal warning, an employee will be given a formal verbal warning which will refer to the misconduct and of the possible consequences of any repetition or failure to improve within a set time limit.  A note of the verbal warning will be entered on the employee's personal file and a copy provided to the employee.</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u w:val="single"/>
        </w:rPr>
      </w:pPr>
      <w:r w:rsidRPr="002A7085">
        <w:rPr>
          <w:rFonts w:asciiTheme="minorHAnsi" w:hAnsiTheme="minorHAnsi" w:cstheme="minorHAnsi"/>
          <w:b/>
          <w:sz w:val="22"/>
          <w:szCs w:val="22"/>
          <w:u w:val="single"/>
        </w:rPr>
        <w:t xml:space="preserve">Stage 2 </w:t>
      </w:r>
      <w:r w:rsidRPr="002A7085">
        <w:rPr>
          <w:rFonts w:asciiTheme="minorHAnsi" w:hAnsiTheme="minorHAnsi" w:cstheme="minorHAnsi"/>
          <w:b/>
          <w:sz w:val="22"/>
          <w:szCs w:val="22"/>
          <w:u w:val="single"/>
        </w:rPr>
        <w:noBreakHyphen/>
        <w:t xml:space="preserve"> First Written Warning</w:t>
      </w:r>
    </w:p>
    <w:p w:rsidR="002A7085" w:rsidRPr="002A7085" w:rsidRDefault="002A7085" w:rsidP="002A7085">
      <w:pPr>
        <w:pStyle w:val="BodyTextIndent3"/>
        <w:spacing w:line="264" w:lineRule="auto"/>
        <w:rPr>
          <w:rFonts w:asciiTheme="minorHAnsi" w:hAnsiTheme="minorHAnsi" w:cstheme="minorHAnsi"/>
          <w:sz w:val="22"/>
          <w:szCs w:val="22"/>
        </w:rPr>
      </w:pPr>
      <w:r w:rsidRPr="002A7085">
        <w:rPr>
          <w:rFonts w:asciiTheme="minorHAnsi" w:hAnsiTheme="minorHAnsi" w:cstheme="minorHAnsi"/>
          <w:sz w:val="22"/>
          <w:szCs w:val="22"/>
        </w:rPr>
        <w:t xml:space="preserve">In the event of more serious or further misconduct, the employee will normally be given a first written warning.  This will state the reason for the warning and will give a time limit for </w:t>
      </w:r>
      <w:r w:rsidRPr="002A7085">
        <w:rPr>
          <w:rFonts w:asciiTheme="minorHAnsi" w:hAnsiTheme="minorHAnsi" w:cstheme="minorHAnsi"/>
          <w:sz w:val="22"/>
          <w:szCs w:val="22"/>
        </w:rPr>
        <w:lastRenderedPageBreak/>
        <w:t>improvement, including any action required by the employee to remedy the situation.  The employee will be informed of the consequences of any failure to improve his or her conduct.  A copy of this written warning will also be kept on the employee's personal file.</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u w:val="single"/>
        </w:rPr>
      </w:pPr>
      <w:r w:rsidRPr="002A7085">
        <w:rPr>
          <w:rFonts w:asciiTheme="minorHAnsi" w:hAnsiTheme="minorHAnsi" w:cstheme="minorHAnsi"/>
          <w:b/>
          <w:sz w:val="22"/>
          <w:szCs w:val="22"/>
          <w:u w:val="single"/>
        </w:rPr>
        <w:t xml:space="preserve">Stage 3 </w:t>
      </w:r>
      <w:r w:rsidRPr="002A7085">
        <w:rPr>
          <w:rFonts w:asciiTheme="minorHAnsi" w:hAnsiTheme="minorHAnsi" w:cstheme="minorHAnsi"/>
          <w:b/>
          <w:sz w:val="22"/>
          <w:szCs w:val="22"/>
          <w:u w:val="single"/>
        </w:rPr>
        <w:noBreakHyphen/>
        <w:t xml:space="preserve"> Final Written Warning</w:t>
      </w:r>
    </w:p>
    <w:p w:rsidR="002A7085" w:rsidRPr="002A7085" w:rsidRDefault="002A7085" w:rsidP="002A7085">
      <w:pPr>
        <w:pStyle w:val="BodyTextIndent3"/>
        <w:spacing w:line="264" w:lineRule="auto"/>
        <w:rPr>
          <w:rFonts w:asciiTheme="minorHAnsi" w:hAnsiTheme="minorHAnsi" w:cstheme="minorHAnsi"/>
          <w:sz w:val="22"/>
          <w:szCs w:val="22"/>
        </w:rPr>
      </w:pPr>
      <w:r w:rsidRPr="002A7085">
        <w:rPr>
          <w:rFonts w:asciiTheme="minorHAnsi" w:hAnsiTheme="minorHAnsi" w:cstheme="minorHAnsi"/>
          <w:sz w:val="22"/>
          <w:szCs w:val="22"/>
        </w:rPr>
        <w:t>If, after previous warning(s), there is further misconduct or failure to improve standards, or if the misconduct is sufficiently serious to warrant only one written warning, (but would not justify dismissal), a final written warning will be given to the employee.  This will state the reason for the warning and will give a time limit for improvement, including any action required by the employee to remedy the situation.  It will also include a statement to the effect that dismissal may result in the event of failure to improve conduct.  A copy of the final written warning will be kept on the employee's personal file.</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u w:val="single"/>
        </w:rPr>
      </w:pPr>
      <w:r w:rsidRPr="002A7085">
        <w:rPr>
          <w:rFonts w:asciiTheme="minorHAnsi" w:hAnsiTheme="minorHAnsi" w:cstheme="minorHAnsi"/>
          <w:b/>
          <w:sz w:val="22"/>
          <w:szCs w:val="22"/>
          <w:u w:val="single"/>
        </w:rPr>
        <w:t xml:space="preserve">Stage 4 </w:t>
      </w:r>
      <w:r w:rsidRPr="002A7085">
        <w:rPr>
          <w:rFonts w:asciiTheme="minorHAnsi" w:hAnsiTheme="minorHAnsi" w:cstheme="minorHAnsi"/>
          <w:b/>
          <w:sz w:val="22"/>
          <w:szCs w:val="22"/>
          <w:u w:val="single"/>
        </w:rPr>
        <w:noBreakHyphen/>
        <w:t xml:space="preserve"> Dismissal</w:t>
      </w:r>
    </w:p>
    <w:p w:rsidR="002A7085" w:rsidRDefault="002A7085" w:rsidP="002A7085">
      <w:pPr>
        <w:pStyle w:val="BodyTextIndent3"/>
        <w:spacing w:line="264" w:lineRule="auto"/>
        <w:rPr>
          <w:rFonts w:asciiTheme="minorHAnsi" w:hAnsiTheme="minorHAnsi" w:cstheme="minorHAnsi"/>
          <w:sz w:val="22"/>
          <w:szCs w:val="22"/>
        </w:rPr>
      </w:pPr>
      <w:r w:rsidRPr="002A7085">
        <w:rPr>
          <w:rFonts w:asciiTheme="minorHAnsi" w:hAnsiTheme="minorHAnsi" w:cstheme="minorHAnsi"/>
          <w:sz w:val="22"/>
          <w:szCs w:val="22"/>
        </w:rPr>
        <w:t>If conduct remains unsatisfactory, and the employee still fails to reach the prescribed standards, or where conduct is sufficiently serious to warrant it, dismissal will normally result. The employee will be provided, as soon as reasonably practicable, with written confirmation of the dismissal and the date on which employment terminated or will terminate.</w:t>
      </w:r>
    </w:p>
    <w:p w:rsidR="004227E6" w:rsidRPr="002A7085" w:rsidRDefault="004227E6" w:rsidP="002A7085">
      <w:pPr>
        <w:pStyle w:val="BodyTextIndent3"/>
        <w:spacing w:line="264" w:lineRule="auto"/>
        <w:rPr>
          <w:rFonts w:asciiTheme="minorHAnsi" w:hAnsiTheme="minorHAnsi" w:cstheme="minorHAnsi"/>
          <w:sz w:val="22"/>
          <w:szCs w:val="22"/>
        </w:rPr>
      </w:pPr>
    </w:p>
    <w:p w:rsidR="002A7085" w:rsidRPr="002A7085" w:rsidRDefault="002A7085" w:rsidP="002A7085">
      <w:pPr>
        <w:keepNext/>
        <w:numPr>
          <w:ilvl w:val="0"/>
          <w:numId w:val="42"/>
        </w:numPr>
        <w:tabs>
          <w:tab w:val="left" w:pos="0"/>
          <w:tab w:val="left" w:pos="720"/>
          <w:tab w:val="right" w:pos="2792"/>
        </w:tabs>
        <w:overflowPunct w:val="0"/>
        <w:autoSpaceDE w:val="0"/>
        <w:autoSpaceDN w:val="0"/>
        <w:adjustRightInd w:val="0"/>
        <w:spacing w:after="240" w:line="360" w:lineRule="auto"/>
        <w:ind w:left="0" w:firstLine="0"/>
        <w:jc w:val="both"/>
        <w:rPr>
          <w:rFonts w:asciiTheme="minorHAnsi" w:hAnsiTheme="minorHAnsi" w:cstheme="minorHAnsi"/>
          <w:sz w:val="22"/>
          <w:szCs w:val="22"/>
          <w:u w:val="single"/>
        </w:rPr>
      </w:pPr>
      <w:r w:rsidRPr="002A7085">
        <w:rPr>
          <w:rFonts w:asciiTheme="minorHAnsi" w:hAnsiTheme="minorHAnsi" w:cstheme="minorHAnsi"/>
          <w:b/>
          <w:sz w:val="22"/>
          <w:szCs w:val="22"/>
          <w:u w:val="single"/>
        </w:rPr>
        <w:t>SUMMARY DISMISSAL</w:t>
      </w:r>
    </w:p>
    <w:p w:rsidR="002A7085" w:rsidRDefault="002A7085" w:rsidP="002A7085">
      <w:pPr>
        <w:pStyle w:val="BodyTextIndent"/>
        <w:rPr>
          <w:rFonts w:asciiTheme="minorHAnsi" w:hAnsiTheme="minorHAnsi" w:cstheme="minorHAnsi"/>
          <w:sz w:val="22"/>
          <w:szCs w:val="22"/>
        </w:rPr>
      </w:pPr>
      <w:r w:rsidRPr="002A7085">
        <w:rPr>
          <w:rFonts w:asciiTheme="minorHAnsi" w:hAnsiTheme="minorHAnsi" w:cstheme="minorHAnsi"/>
          <w:sz w:val="22"/>
          <w:szCs w:val="22"/>
        </w:rPr>
        <w:t xml:space="preserve">The Company will only dismiss an employee summarily in the event of gross misconduct, or some other serious breach of Company rules or of the contract of employment.  Summary dismissal is dismissal without notice; before deciding upon this course of action, the Company will usually undertake an investigation and hold a disciplinary hearing with the employee.  </w:t>
      </w:r>
    </w:p>
    <w:p w:rsidR="004227E6" w:rsidRPr="002A7085" w:rsidRDefault="004227E6" w:rsidP="002A7085">
      <w:pPr>
        <w:pStyle w:val="BodyTextIndent"/>
        <w:rPr>
          <w:rFonts w:asciiTheme="minorHAnsi" w:hAnsiTheme="minorHAnsi" w:cstheme="minorHAnsi"/>
          <w:sz w:val="22"/>
          <w:szCs w:val="22"/>
        </w:rPr>
      </w:pPr>
    </w:p>
    <w:p w:rsidR="002A7085" w:rsidRPr="002A7085" w:rsidRDefault="002A7085" w:rsidP="002A7085">
      <w:pPr>
        <w:numPr>
          <w:ilvl w:val="0"/>
          <w:numId w:val="42"/>
        </w:numPr>
        <w:tabs>
          <w:tab w:val="left" w:pos="0"/>
          <w:tab w:val="left" w:pos="720"/>
          <w:tab w:val="right" w:pos="2792"/>
        </w:tabs>
        <w:overflowPunct w:val="0"/>
        <w:autoSpaceDE w:val="0"/>
        <w:autoSpaceDN w:val="0"/>
        <w:adjustRightInd w:val="0"/>
        <w:spacing w:after="240" w:line="360" w:lineRule="auto"/>
        <w:ind w:left="0" w:firstLine="0"/>
        <w:jc w:val="both"/>
        <w:rPr>
          <w:rFonts w:asciiTheme="minorHAnsi" w:hAnsiTheme="minorHAnsi" w:cstheme="minorHAnsi"/>
          <w:b/>
          <w:sz w:val="22"/>
          <w:szCs w:val="22"/>
          <w:u w:val="single"/>
        </w:rPr>
      </w:pPr>
      <w:r w:rsidRPr="002A7085">
        <w:rPr>
          <w:rFonts w:asciiTheme="minorHAnsi" w:hAnsiTheme="minorHAnsi" w:cstheme="minorHAnsi"/>
          <w:b/>
          <w:sz w:val="22"/>
          <w:szCs w:val="22"/>
          <w:u w:val="single"/>
        </w:rPr>
        <w:t>EXAMPLES OF CONDUCT WHICH WILL TRIGGER THE DISCIPLINARY PROCESS</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rPr>
      </w:pPr>
      <w:r w:rsidRPr="002A7085">
        <w:rPr>
          <w:rFonts w:asciiTheme="minorHAnsi" w:hAnsiTheme="minorHAnsi" w:cstheme="minorHAnsi"/>
          <w:b/>
          <w:sz w:val="22"/>
          <w:szCs w:val="22"/>
          <w:u w:val="single"/>
        </w:rPr>
        <w:t>Misconduct</w:t>
      </w:r>
    </w:p>
    <w:p w:rsidR="002A7085" w:rsidRPr="002A7085" w:rsidRDefault="002A7085" w:rsidP="002A7085">
      <w:pPr>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The following are examples of the type of misconduct that may lead to verbal or written warnings.</w:t>
      </w:r>
      <w:r w:rsidR="004227E6">
        <w:rPr>
          <w:rFonts w:asciiTheme="minorHAnsi" w:hAnsiTheme="minorHAnsi" w:cstheme="minorHAnsi"/>
          <w:sz w:val="22"/>
          <w:szCs w:val="22"/>
        </w:rPr>
        <w:t xml:space="preserve"> </w:t>
      </w:r>
      <w:r w:rsidRPr="002A7085">
        <w:rPr>
          <w:rFonts w:asciiTheme="minorHAnsi" w:hAnsiTheme="minorHAnsi" w:cstheme="minorHAnsi"/>
          <w:sz w:val="22"/>
          <w:szCs w:val="22"/>
        </w:rPr>
        <w:t xml:space="preserve">These examples are provided for guidance only and should not be seen as exhaustive. </w:t>
      </w:r>
    </w:p>
    <w:p w:rsidR="002A7085" w:rsidRPr="002A7085" w:rsidRDefault="002A7085" w:rsidP="002A7085">
      <w:pPr>
        <w:numPr>
          <w:ilvl w:val="12"/>
          <w:numId w:val="0"/>
        </w:numPr>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 xml:space="preserve">Examples of minor misconduct may include occasional lateness, minor work errors, minor breaches of health &amp; safety obligations, time wasting, lack of diligence, failure to comply with reasonable instructions and general unsatisfactory conduct, including inappropriate </w:t>
      </w:r>
      <w:proofErr w:type="spellStart"/>
      <w:r w:rsidRPr="002A7085">
        <w:rPr>
          <w:rFonts w:asciiTheme="minorHAnsi" w:hAnsiTheme="minorHAnsi" w:cstheme="minorHAnsi"/>
          <w:sz w:val="22"/>
          <w:szCs w:val="22"/>
        </w:rPr>
        <w:t>behaviour</w:t>
      </w:r>
      <w:proofErr w:type="spellEnd"/>
      <w:r w:rsidRPr="002A7085">
        <w:rPr>
          <w:rFonts w:asciiTheme="minorHAnsi" w:hAnsiTheme="minorHAnsi" w:cstheme="minorHAnsi"/>
          <w:sz w:val="22"/>
          <w:szCs w:val="22"/>
        </w:rPr>
        <w:t xml:space="preserve"> towards colleagues.  Repeated minor misconduct of this sort may be treated as more serious misconduct.</w:t>
      </w:r>
    </w:p>
    <w:p w:rsidR="002A7085" w:rsidRPr="002A7085" w:rsidRDefault="002A7085" w:rsidP="002A7085">
      <w:pPr>
        <w:numPr>
          <w:ilvl w:val="12"/>
          <w:numId w:val="0"/>
        </w:numPr>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 xml:space="preserve">Examples of more serious misconduct may include persistent lateness and extended periods of </w:t>
      </w:r>
      <w:proofErr w:type="spellStart"/>
      <w:r w:rsidRPr="002A7085">
        <w:rPr>
          <w:rFonts w:asciiTheme="minorHAnsi" w:hAnsiTheme="minorHAnsi" w:cstheme="minorHAnsi"/>
          <w:sz w:val="22"/>
          <w:szCs w:val="22"/>
        </w:rPr>
        <w:t>unauthorised</w:t>
      </w:r>
      <w:proofErr w:type="spellEnd"/>
      <w:r w:rsidRPr="002A7085">
        <w:rPr>
          <w:rFonts w:asciiTheme="minorHAnsi" w:hAnsiTheme="minorHAnsi" w:cstheme="minorHAnsi"/>
          <w:sz w:val="22"/>
          <w:szCs w:val="22"/>
        </w:rPr>
        <w:t xml:space="preserve"> absence, persistent or serious work errors, persistent lack of diligence, persistent failure to carry out reasonable instructions, repeated or more serious breaches of health &amp; safety obligations, discrimination on grounds of sex, race, etc., harassment of </w:t>
      </w:r>
      <w:r w:rsidRPr="002A7085">
        <w:rPr>
          <w:rFonts w:asciiTheme="minorHAnsi" w:hAnsiTheme="minorHAnsi" w:cstheme="minorHAnsi"/>
          <w:sz w:val="22"/>
          <w:szCs w:val="22"/>
        </w:rPr>
        <w:lastRenderedPageBreak/>
        <w:t>another employee, using offensive language, breach of the C</w:t>
      </w:r>
      <w:r w:rsidR="004227E6">
        <w:rPr>
          <w:rFonts w:asciiTheme="minorHAnsi" w:hAnsiTheme="minorHAnsi" w:cstheme="minorHAnsi"/>
          <w:sz w:val="22"/>
          <w:szCs w:val="22"/>
        </w:rPr>
        <w:t>harit</w:t>
      </w:r>
      <w:r w:rsidRPr="002A7085">
        <w:rPr>
          <w:rFonts w:asciiTheme="minorHAnsi" w:hAnsiTheme="minorHAnsi" w:cstheme="minorHAnsi"/>
          <w:sz w:val="22"/>
          <w:szCs w:val="22"/>
        </w:rPr>
        <w:t>y’s email and internet use policy and failure to respond adequately to a verbal warning.</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rPr>
      </w:pPr>
      <w:r w:rsidRPr="002A7085">
        <w:rPr>
          <w:rFonts w:asciiTheme="minorHAnsi" w:hAnsiTheme="minorHAnsi" w:cstheme="minorHAnsi"/>
          <w:b/>
          <w:sz w:val="22"/>
          <w:szCs w:val="22"/>
          <w:u w:val="single"/>
        </w:rPr>
        <w:t>Gross Misconduct</w:t>
      </w:r>
    </w:p>
    <w:p w:rsidR="002A7085" w:rsidRPr="002A7085" w:rsidRDefault="002A7085" w:rsidP="002A7085">
      <w:pPr>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 xml:space="preserve">Examples of gross misconduct may include fraud, theft or dishonesty, contravening health and safety obligations so as to put others at risk, breach of confidentiality, </w:t>
      </w:r>
      <w:proofErr w:type="spellStart"/>
      <w:r w:rsidRPr="002A7085">
        <w:rPr>
          <w:rFonts w:asciiTheme="minorHAnsi" w:hAnsiTheme="minorHAnsi" w:cstheme="minorHAnsi"/>
          <w:sz w:val="22"/>
          <w:szCs w:val="22"/>
        </w:rPr>
        <w:t>unauthorised</w:t>
      </w:r>
      <w:proofErr w:type="spellEnd"/>
      <w:r w:rsidRPr="002A7085">
        <w:rPr>
          <w:rFonts w:asciiTheme="minorHAnsi" w:hAnsiTheme="minorHAnsi" w:cstheme="minorHAnsi"/>
          <w:sz w:val="22"/>
          <w:szCs w:val="22"/>
        </w:rPr>
        <w:t xml:space="preserve"> disclosure of client informatio</w:t>
      </w:r>
      <w:r w:rsidR="004227E6">
        <w:rPr>
          <w:rFonts w:asciiTheme="minorHAnsi" w:hAnsiTheme="minorHAnsi" w:cstheme="minorHAnsi"/>
          <w:sz w:val="22"/>
          <w:szCs w:val="22"/>
        </w:rPr>
        <w:t>n</w:t>
      </w:r>
      <w:r w:rsidRPr="002A7085">
        <w:rPr>
          <w:rFonts w:asciiTheme="minorHAnsi" w:hAnsiTheme="minorHAnsi" w:cstheme="minorHAnsi"/>
          <w:sz w:val="22"/>
          <w:szCs w:val="22"/>
        </w:rPr>
        <w:t xml:space="preserve">, being under the influence of drink or drugs during working hours, violent or abusive </w:t>
      </w:r>
      <w:proofErr w:type="spellStart"/>
      <w:r w:rsidRPr="002A7085">
        <w:rPr>
          <w:rFonts w:asciiTheme="minorHAnsi" w:hAnsiTheme="minorHAnsi" w:cstheme="minorHAnsi"/>
          <w:sz w:val="22"/>
          <w:szCs w:val="22"/>
        </w:rPr>
        <w:t>behaviour</w:t>
      </w:r>
      <w:proofErr w:type="spellEnd"/>
      <w:r w:rsidRPr="002A7085">
        <w:rPr>
          <w:rFonts w:asciiTheme="minorHAnsi" w:hAnsiTheme="minorHAnsi" w:cstheme="minorHAnsi"/>
          <w:sz w:val="22"/>
          <w:szCs w:val="22"/>
        </w:rPr>
        <w:t xml:space="preserve">, deliberate damage to </w:t>
      </w:r>
      <w:r w:rsidR="004227E6">
        <w:rPr>
          <w:rFonts w:asciiTheme="minorHAnsi" w:hAnsiTheme="minorHAnsi" w:cstheme="minorHAnsi"/>
          <w:sz w:val="22"/>
          <w:szCs w:val="22"/>
        </w:rPr>
        <w:t>Rochdale Connection Trust</w:t>
      </w:r>
      <w:r w:rsidRPr="002A7085">
        <w:rPr>
          <w:rFonts w:asciiTheme="minorHAnsi" w:hAnsiTheme="minorHAnsi" w:cstheme="minorHAnsi"/>
          <w:sz w:val="22"/>
          <w:szCs w:val="22"/>
        </w:rPr>
        <w:t xml:space="preserve"> property (or that of employees, clients or visitors), tampering with any of the C</w:t>
      </w:r>
      <w:r w:rsidR="004227E6">
        <w:rPr>
          <w:rFonts w:asciiTheme="minorHAnsi" w:hAnsiTheme="minorHAnsi" w:cstheme="minorHAnsi"/>
          <w:sz w:val="22"/>
          <w:szCs w:val="22"/>
        </w:rPr>
        <w:t>harit</w:t>
      </w:r>
      <w:r w:rsidRPr="002A7085">
        <w:rPr>
          <w:rFonts w:asciiTheme="minorHAnsi" w:hAnsiTheme="minorHAnsi" w:cstheme="minorHAnsi"/>
          <w:sz w:val="22"/>
          <w:szCs w:val="22"/>
        </w:rPr>
        <w:t>y’s systems or loading or using on C</w:t>
      </w:r>
      <w:r w:rsidR="004227E6">
        <w:rPr>
          <w:rFonts w:asciiTheme="minorHAnsi" w:hAnsiTheme="minorHAnsi" w:cstheme="minorHAnsi"/>
          <w:sz w:val="22"/>
          <w:szCs w:val="22"/>
        </w:rPr>
        <w:t>harity</w:t>
      </w:r>
      <w:r w:rsidRPr="002A7085">
        <w:rPr>
          <w:rFonts w:asciiTheme="minorHAnsi" w:hAnsiTheme="minorHAnsi" w:cstheme="minorHAnsi"/>
          <w:sz w:val="22"/>
          <w:szCs w:val="22"/>
        </w:rPr>
        <w:t xml:space="preserve"> systems software that has not been specifically </w:t>
      </w:r>
      <w:proofErr w:type="spellStart"/>
      <w:r w:rsidRPr="002A7085">
        <w:rPr>
          <w:rFonts w:asciiTheme="minorHAnsi" w:hAnsiTheme="minorHAnsi" w:cstheme="minorHAnsi"/>
          <w:sz w:val="22"/>
          <w:szCs w:val="22"/>
        </w:rPr>
        <w:t>authorised</w:t>
      </w:r>
      <w:proofErr w:type="spellEnd"/>
      <w:r w:rsidRPr="002A7085">
        <w:rPr>
          <w:rFonts w:asciiTheme="minorHAnsi" w:hAnsiTheme="minorHAnsi" w:cstheme="minorHAnsi"/>
          <w:sz w:val="22"/>
          <w:szCs w:val="22"/>
        </w:rPr>
        <w:t xml:space="preserve"> for such use.</w:t>
      </w:r>
    </w:p>
    <w:p w:rsidR="002A7085" w:rsidRPr="002A7085" w:rsidRDefault="002A7085" w:rsidP="002A7085">
      <w:pPr>
        <w:keepNext/>
        <w:numPr>
          <w:ilvl w:val="0"/>
          <w:numId w:val="42"/>
        </w:numPr>
        <w:tabs>
          <w:tab w:val="left" w:pos="0"/>
          <w:tab w:val="left" w:pos="720"/>
          <w:tab w:val="right" w:pos="1262"/>
        </w:tabs>
        <w:overflowPunct w:val="0"/>
        <w:autoSpaceDE w:val="0"/>
        <w:autoSpaceDN w:val="0"/>
        <w:adjustRightInd w:val="0"/>
        <w:spacing w:after="240" w:line="360" w:lineRule="auto"/>
        <w:ind w:left="0" w:firstLine="0"/>
        <w:jc w:val="both"/>
        <w:rPr>
          <w:rFonts w:asciiTheme="minorHAnsi" w:hAnsiTheme="minorHAnsi" w:cstheme="minorHAnsi"/>
          <w:sz w:val="22"/>
          <w:szCs w:val="22"/>
          <w:u w:val="single"/>
        </w:rPr>
      </w:pPr>
      <w:r w:rsidRPr="002A7085">
        <w:rPr>
          <w:rFonts w:asciiTheme="minorHAnsi" w:hAnsiTheme="minorHAnsi" w:cstheme="minorHAnsi"/>
          <w:b/>
          <w:sz w:val="22"/>
          <w:szCs w:val="22"/>
          <w:u w:val="single"/>
        </w:rPr>
        <w:t>APPEALS</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 xml:space="preserve">At any stage of the Procedure (including dismissal), an employee has a right to appeal against the disciplinary decision. The employee should inform the </w:t>
      </w:r>
      <w:r w:rsidR="004227E6">
        <w:rPr>
          <w:rFonts w:asciiTheme="minorHAnsi" w:hAnsiTheme="minorHAnsi" w:cstheme="minorHAnsi"/>
          <w:sz w:val="22"/>
          <w:szCs w:val="22"/>
        </w:rPr>
        <w:t xml:space="preserve">Office </w:t>
      </w:r>
      <w:r w:rsidRPr="002A7085">
        <w:rPr>
          <w:rFonts w:asciiTheme="minorHAnsi" w:hAnsiTheme="minorHAnsi" w:cstheme="minorHAnsi"/>
          <w:sz w:val="22"/>
          <w:szCs w:val="22"/>
        </w:rPr>
        <w:t>Manager in writing within 7 working days of notification of the disciplinary decision setting out the reasons for the appeal.  All appeals will be dealt with as soon as is practicable in the circumstances.  As with the hearings at earlier stages the employee may be accompanied by a colleague (or trade union official).</w:t>
      </w:r>
    </w:p>
    <w:p w:rsidR="002A7085" w:rsidRPr="002A7085" w:rsidRDefault="002A7085"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Wherever practicable, the appeal will be heard a more senior manager than whoever decided to take the disciplinary action.  Their decision shall be final within the C</w:t>
      </w:r>
      <w:r w:rsidR="004227E6">
        <w:rPr>
          <w:rFonts w:asciiTheme="minorHAnsi" w:hAnsiTheme="minorHAnsi" w:cstheme="minorHAnsi"/>
          <w:sz w:val="22"/>
          <w:szCs w:val="22"/>
        </w:rPr>
        <w:t>harit</w:t>
      </w:r>
      <w:r w:rsidRPr="002A7085">
        <w:rPr>
          <w:rFonts w:asciiTheme="minorHAnsi" w:hAnsiTheme="minorHAnsi" w:cstheme="minorHAnsi"/>
          <w:sz w:val="22"/>
          <w:szCs w:val="22"/>
        </w:rPr>
        <w:t xml:space="preserve">y.  </w:t>
      </w:r>
    </w:p>
    <w:p w:rsidR="002A7085" w:rsidRPr="002A7085" w:rsidRDefault="004227E6" w:rsidP="002A7085">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rPr>
      </w:pPr>
      <w:r>
        <w:rPr>
          <w:rFonts w:asciiTheme="minorHAnsi" w:hAnsiTheme="minorHAnsi" w:cstheme="minorHAnsi"/>
          <w:sz w:val="22"/>
          <w:szCs w:val="22"/>
        </w:rPr>
        <w:t xml:space="preserve">Rochdale Connections Trust </w:t>
      </w:r>
      <w:r w:rsidR="002A7085" w:rsidRPr="002A7085">
        <w:rPr>
          <w:rFonts w:asciiTheme="minorHAnsi" w:hAnsiTheme="minorHAnsi" w:cstheme="minorHAnsi"/>
          <w:sz w:val="22"/>
          <w:szCs w:val="22"/>
        </w:rPr>
        <w:t>will confirm to the employee in writing the results of the appeal, and will outline the reasons for the decision reached, as soon as is practicable</w:t>
      </w:r>
      <w:r w:rsidR="002A7085" w:rsidRPr="002A7085">
        <w:rPr>
          <w:rFonts w:asciiTheme="minorHAnsi" w:hAnsiTheme="minorHAnsi" w:cstheme="minorHAnsi"/>
          <w:b/>
          <w:sz w:val="22"/>
          <w:szCs w:val="22"/>
        </w:rPr>
        <w:t xml:space="preserve"> </w:t>
      </w:r>
      <w:r w:rsidR="002A7085" w:rsidRPr="002A7085">
        <w:rPr>
          <w:rFonts w:asciiTheme="minorHAnsi" w:hAnsiTheme="minorHAnsi" w:cstheme="minorHAnsi"/>
          <w:sz w:val="22"/>
          <w:szCs w:val="22"/>
        </w:rPr>
        <w:t>after the appeal has been heard.</w:t>
      </w:r>
    </w:p>
    <w:p w:rsidR="002A7085" w:rsidRPr="004227E6" w:rsidRDefault="002A7085" w:rsidP="004227E6">
      <w:pPr>
        <w:numPr>
          <w:ilvl w:val="1"/>
          <w:numId w:val="42"/>
        </w:numPr>
        <w:tabs>
          <w:tab w:val="left" w:pos="0"/>
          <w:tab w:val="left" w:pos="720"/>
        </w:tabs>
        <w:overflowPunct w:val="0"/>
        <w:autoSpaceDE w:val="0"/>
        <w:autoSpaceDN w:val="0"/>
        <w:adjustRightInd w:val="0"/>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Where the C</w:t>
      </w:r>
      <w:r w:rsidR="004227E6">
        <w:rPr>
          <w:rFonts w:asciiTheme="minorHAnsi" w:hAnsiTheme="minorHAnsi" w:cstheme="minorHAnsi"/>
          <w:sz w:val="22"/>
          <w:szCs w:val="22"/>
        </w:rPr>
        <w:t>harit</w:t>
      </w:r>
      <w:r w:rsidRPr="002A7085">
        <w:rPr>
          <w:rFonts w:asciiTheme="minorHAnsi" w:hAnsiTheme="minorHAnsi" w:cstheme="minorHAnsi"/>
          <w:sz w:val="22"/>
          <w:szCs w:val="22"/>
        </w:rPr>
        <w:t>y has taken the decision to dismiss an employee, dismissal will still take effect where the employee wishes to appeal.  Where an appeal against dismissal fails, the effective date of termination will be taken as the date on which the employee was originally dismissed.  If the appeal is successful, the employee will be reinstated, with salary and benefits backdated to the date of dismissal.</w:t>
      </w:r>
      <w:r w:rsidRPr="004227E6">
        <w:rPr>
          <w:rFonts w:asciiTheme="minorHAnsi" w:hAnsiTheme="minorHAnsi" w:cstheme="minorHAnsi"/>
          <w:sz w:val="22"/>
          <w:szCs w:val="22"/>
        </w:rPr>
        <w:br w:type="page"/>
      </w:r>
      <w:r w:rsidRPr="004227E6">
        <w:rPr>
          <w:rFonts w:asciiTheme="minorHAnsi" w:hAnsiTheme="minorHAnsi" w:cstheme="minorHAnsi"/>
          <w:b/>
          <w:sz w:val="22"/>
          <w:szCs w:val="22"/>
        </w:rPr>
        <w:lastRenderedPageBreak/>
        <w:t>GRIEVANCE PROCEDURE</w:t>
      </w:r>
    </w:p>
    <w:p w:rsidR="002A7085" w:rsidRPr="002A7085" w:rsidRDefault="002A7085" w:rsidP="002A7085">
      <w:pPr>
        <w:spacing w:line="360" w:lineRule="atLeast"/>
        <w:ind w:right="29" w:hanging="11"/>
        <w:rPr>
          <w:rFonts w:asciiTheme="minorHAnsi" w:hAnsiTheme="minorHAnsi" w:cstheme="minorHAnsi"/>
          <w:sz w:val="22"/>
          <w:szCs w:val="22"/>
        </w:rPr>
      </w:pPr>
    </w:p>
    <w:p w:rsidR="002A7085" w:rsidRPr="002A7085" w:rsidRDefault="002A7085" w:rsidP="002A7085">
      <w:pPr>
        <w:pStyle w:val="Subtitle"/>
        <w:rPr>
          <w:rFonts w:asciiTheme="minorHAnsi" w:hAnsiTheme="minorHAnsi" w:cstheme="minorHAnsi"/>
          <w:sz w:val="22"/>
          <w:szCs w:val="22"/>
        </w:rPr>
      </w:pPr>
      <w:r w:rsidRPr="002A7085">
        <w:rPr>
          <w:rFonts w:asciiTheme="minorHAnsi" w:hAnsiTheme="minorHAnsi" w:cstheme="minorHAnsi"/>
          <w:sz w:val="22"/>
          <w:szCs w:val="22"/>
        </w:rPr>
        <w:t>POLICY</w:t>
      </w:r>
    </w:p>
    <w:p w:rsidR="002A7085" w:rsidRPr="002A7085" w:rsidRDefault="002A7085" w:rsidP="002A7085">
      <w:pPr>
        <w:spacing w:after="240" w:line="264" w:lineRule="auto"/>
        <w:ind w:firstLine="720"/>
        <w:jc w:val="both"/>
        <w:rPr>
          <w:rFonts w:asciiTheme="minorHAnsi" w:hAnsiTheme="minorHAnsi" w:cstheme="minorHAnsi"/>
          <w:sz w:val="22"/>
          <w:szCs w:val="22"/>
        </w:rPr>
      </w:pPr>
      <w:r w:rsidRPr="002A7085">
        <w:rPr>
          <w:rFonts w:asciiTheme="minorHAnsi" w:hAnsiTheme="minorHAnsi" w:cstheme="minorHAnsi"/>
          <w:sz w:val="22"/>
          <w:szCs w:val="22"/>
        </w:rPr>
        <w:t xml:space="preserve">It is the policy of </w:t>
      </w:r>
      <w:r w:rsidR="004227E6">
        <w:rPr>
          <w:rFonts w:asciiTheme="minorHAnsi" w:hAnsiTheme="minorHAnsi" w:cstheme="minorHAnsi"/>
          <w:sz w:val="22"/>
          <w:szCs w:val="22"/>
        </w:rPr>
        <w:t>Rochdale Connections Trust</w:t>
      </w:r>
      <w:r w:rsidRPr="002A7085">
        <w:rPr>
          <w:rFonts w:asciiTheme="minorHAnsi" w:hAnsiTheme="minorHAnsi" w:cstheme="minorHAnsi"/>
          <w:sz w:val="22"/>
          <w:szCs w:val="22"/>
        </w:rPr>
        <w:t xml:space="preserve"> that all employees should:</w:t>
      </w:r>
    </w:p>
    <w:p w:rsidR="002A7085" w:rsidRPr="002A7085" w:rsidRDefault="002A7085" w:rsidP="002A7085">
      <w:pPr>
        <w:numPr>
          <w:ilvl w:val="0"/>
          <w:numId w:val="43"/>
        </w:numPr>
        <w:tabs>
          <w:tab w:val="left" w:pos="0"/>
        </w:tabs>
        <w:overflowPunct w:val="0"/>
        <w:autoSpaceDE w:val="0"/>
        <w:autoSpaceDN w:val="0"/>
        <w:adjustRightInd w:val="0"/>
        <w:spacing w:after="240" w:line="264" w:lineRule="auto"/>
        <w:jc w:val="both"/>
        <w:rPr>
          <w:rFonts w:asciiTheme="minorHAnsi" w:hAnsiTheme="minorHAnsi" w:cstheme="minorHAnsi"/>
          <w:sz w:val="22"/>
          <w:szCs w:val="22"/>
        </w:rPr>
      </w:pPr>
      <w:r w:rsidRPr="002A7085">
        <w:rPr>
          <w:rFonts w:asciiTheme="minorHAnsi" w:hAnsiTheme="minorHAnsi" w:cstheme="minorHAnsi"/>
          <w:sz w:val="22"/>
          <w:szCs w:val="22"/>
        </w:rPr>
        <w:t>Be permitted to have any grievances in relation to their employment dealt with promptly and fairly by an appropriate manager.</w:t>
      </w:r>
    </w:p>
    <w:p w:rsidR="002A7085" w:rsidRPr="002A7085" w:rsidRDefault="002A7085" w:rsidP="002A7085">
      <w:pPr>
        <w:numPr>
          <w:ilvl w:val="0"/>
          <w:numId w:val="43"/>
        </w:numPr>
        <w:tabs>
          <w:tab w:val="left" w:pos="0"/>
        </w:tabs>
        <w:overflowPunct w:val="0"/>
        <w:autoSpaceDE w:val="0"/>
        <w:autoSpaceDN w:val="0"/>
        <w:adjustRightInd w:val="0"/>
        <w:spacing w:after="240" w:line="264" w:lineRule="auto"/>
        <w:jc w:val="both"/>
        <w:rPr>
          <w:rFonts w:asciiTheme="minorHAnsi" w:hAnsiTheme="minorHAnsi" w:cstheme="minorHAnsi"/>
          <w:sz w:val="22"/>
          <w:szCs w:val="22"/>
        </w:rPr>
      </w:pPr>
      <w:r w:rsidRPr="002A7085">
        <w:rPr>
          <w:rFonts w:asciiTheme="minorHAnsi" w:hAnsiTheme="minorHAnsi" w:cstheme="minorHAnsi"/>
          <w:sz w:val="22"/>
          <w:szCs w:val="22"/>
        </w:rPr>
        <w:t>Have the right to appeal to a more senior manager against a decision made in respect of their grievance.</w:t>
      </w:r>
    </w:p>
    <w:p w:rsidR="002A7085" w:rsidRPr="002A7085" w:rsidRDefault="002A7085" w:rsidP="002A7085">
      <w:pPr>
        <w:numPr>
          <w:ilvl w:val="0"/>
          <w:numId w:val="43"/>
        </w:numPr>
        <w:tabs>
          <w:tab w:val="left" w:pos="0"/>
        </w:tabs>
        <w:overflowPunct w:val="0"/>
        <w:autoSpaceDE w:val="0"/>
        <w:autoSpaceDN w:val="0"/>
        <w:adjustRightInd w:val="0"/>
        <w:spacing w:after="240" w:line="264" w:lineRule="auto"/>
        <w:jc w:val="both"/>
        <w:rPr>
          <w:rFonts w:asciiTheme="minorHAnsi" w:hAnsiTheme="minorHAnsi" w:cstheme="minorHAnsi"/>
          <w:sz w:val="22"/>
          <w:szCs w:val="22"/>
        </w:rPr>
      </w:pPr>
      <w:r w:rsidRPr="002A7085">
        <w:rPr>
          <w:rFonts w:asciiTheme="minorHAnsi" w:hAnsiTheme="minorHAnsi" w:cstheme="minorHAnsi"/>
          <w:sz w:val="22"/>
          <w:szCs w:val="22"/>
        </w:rPr>
        <w:t>Have the right to be accompanied by a work colleague of their own choice (provided that the presence of such colleague does not prejudice the hearing or where such colleague may have a conflict of interest), or a suitably qualified trade union official.  If the person proposed by the employee is unable to attend the meeting at the scheduled time, the employee will have the right to propose an alternative time provided that it is both reasonable and falls within 5 days of the date originally proposed for the meeting.</w:t>
      </w:r>
    </w:p>
    <w:p w:rsidR="002A7085" w:rsidRPr="002A7085" w:rsidRDefault="002A7085" w:rsidP="002A7085">
      <w:pPr>
        <w:pStyle w:val="Subtitle"/>
        <w:rPr>
          <w:rFonts w:asciiTheme="minorHAnsi" w:hAnsiTheme="minorHAnsi" w:cstheme="minorHAnsi"/>
          <w:sz w:val="22"/>
          <w:szCs w:val="22"/>
        </w:rPr>
      </w:pPr>
      <w:r w:rsidRPr="002A7085">
        <w:rPr>
          <w:rFonts w:asciiTheme="minorHAnsi" w:hAnsiTheme="minorHAnsi" w:cstheme="minorHAnsi"/>
          <w:sz w:val="22"/>
          <w:szCs w:val="22"/>
        </w:rPr>
        <w:t>PROCEDURE</w:t>
      </w:r>
    </w:p>
    <w:p w:rsidR="002A7085" w:rsidRPr="002A7085" w:rsidRDefault="002A7085" w:rsidP="002A7085">
      <w:pPr>
        <w:spacing w:after="240" w:line="264" w:lineRule="auto"/>
        <w:ind w:left="720"/>
        <w:jc w:val="both"/>
        <w:rPr>
          <w:rFonts w:asciiTheme="minorHAnsi" w:hAnsiTheme="minorHAnsi" w:cstheme="minorHAnsi"/>
          <w:sz w:val="22"/>
          <w:szCs w:val="22"/>
        </w:rPr>
      </w:pPr>
      <w:r w:rsidRPr="002A7085">
        <w:rPr>
          <w:rFonts w:asciiTheme="minorHAnsi" w:hAnsiTheme="minorHAnsi" w:cstheme="minorHAnsi"/>
          <w:sz w:val="22"/>
          <w:szCs w:val="22"/>
        </w:rPr>
        <w:t>The aim of this Procedure is to settle any grievances raised in a fair and timely manner.  The main stages are:</w:t>
      </w:r>
    </w:p>
    <w:p w:rsidR="002A7085" w:rsidRPr="002A7085" w:rsidRDefault="002A7085" w:rsidP="002A7085">
      <w:pPr>
        <w:numPr>
          <w:ilvl w:val="0"/>
          <w:numId w:val="44"/>
        </w:numPr>
        <w:tabs>
          <w:tab w:val="left" w:pos="0"/>
        </w:tabs>
        <w:overflowPunct w:val="0"/>
        <w:autoSpaceDE w:val="0"/>
        <w:autoSpaceDN w:val="0"/>
        <w:adjustRightInd w:val="0"/>
        <w:spacing w:after="240" w:line="264" w:lineRule="auto"/>
        <w:jc w:val="both"/>
        <w:rPr>
          <w:rFonts w:asciiTheme="minorHAnsi" w:hAnsiTheme="minorHAnsi" w:cstheme="minorHAnsi"/>
          <w:sz w:val="22"/>
          <w:szCs w:val="22"/>
        </w:rPr>
      </w:pPr>
      <w:r w:rsidRPr="002A7085">
        <w:rPr>
          <w:rFonts w:asciiTheme="minorHAnsi" w:hAnsiTheme="minorHAnsi" w:cstheme="minorHAnsi"/>
          <w:sz w:val="22"/>
          <w:szCs w:val="22"/>
        </w:rPr>
        <w:t xml:space="preserve">It is envisaged that the majority of routine grievances can be resolved on an informal basis.  Therefore, the grievance should first be discussed with the employee’s immediate manager who will investigate the matter in an attempt to resolve the issue on an informal basis. </w:t>
      </w:r>
    </w:p>
    <w:p w:rsidR="002A7085" w:rsidRPr="002A7085" w:rsidRDefault="002A7085" w:rsidP="002A7085">
      <w:pPr>
        <w:numPr>
          <w:ilvl w:val="0"/>
          <w:numId w:val="44"/>
        </w:numPr>
        <w:tabs>
          <w:tab w:val="left" w:pos="0"/>
        </w:tabs>
        <w:overflowPunct w:val="0"/>
        <w:autoSpaceDE w:val="0"/>
        <w:autoSpaceDN w:val="0"/>
        <w:adjustRightInd w:val="0"/>
        <w:spacing w:after="240" w:line="264" w:lineRule="auto"/>
        <w:jc w:val="both"/>
        <w:rPr>
          <w:rFonts w:asciiTheme="minorHAnsi" w:hAnsiTheme="minorHAnsi" w:cstheme="minorHAnsi"/>
          <w:sz w:val="22"/>
          <w:szCs w:val="22"/>
        </w:rPr>
      </w:pPr>
      <w:r w:rsidRPr="002A7085">
        <w:rPr>
          <w:rFonts w:asciiTheme="minorHAnsi" w:hAnsiTheme="minorHAnsi" w:cstheme="minorHAnsi"/>
          <w:sz w:val="22"/>
          <w:szCs w:val="22"/>
        </w:rPr>
        <w:t xml:space="preserve">If it is not appropriate to raise the matter informally, or if the employee does not receive a satisfactory outcome, the grievance should be made in writing to the </w:t>
      </w:r>
      <w:r w:rsidR="00EC4409">
        <w:rPr>
          <w:rFonts w:asciiTheme="minorHAnsi" w:hAnsiTheme="minorHAnsi" w:cstheme="minorHAnsi"/>
          <w:sz w:val="22"/>
          <w:szCs w:val="22"/>
        </w:rPr>
        <w:t>Office Manager</w:t>
      </w:r>
      <w:r w:rsidRPr="002A7085">
        <w:rPr>
          <w:rFonts w:asciiTheme="minorHAnsi" w:hAnsiTheme="minorHAnsi" w:cstheme="minorHAnsi"/>
          <w:sz w:val="22"/>
          <w:szCs w:val="22"/>
        </w:rPr>
        <w:t xml:space="preserve"> setting out full details.  </w:t>
      </w:r>
    </w:p>
    <w:p w:rsidR="002A7085" w:rsidRPr="002A7085" w:rsidRDefault="002A7085" w:rsidP="002A7085">
      <w:pPr>
        <w:numPr>
          <w:ilvl w:val="0"/>
          <w:numId w:val="44"/>
        </w:numPr>
        <w:tabs>
          <w:tab w:val="left" w:pos="0"/>
        </w:tabs>
        <w:overflowPunct w:val="0"/>
        <w:autoSpaceDE w:val="0"/>
        <w:autoSpaceDN w:val="0"/>
        <w:adjustRightInd w:val="0"/>
        <w:spacing w:after="240" w:line="264" w:lineRule="auto"/>
        <w:jc w:val="both"/>
        <w:rPr>
          <w:rFonts w:asciiTheme="minorHAnsi" w:hAnsiTheme="minorHAnsi" w:cstheme="minorHAnsi"/>
          <w:sz w:val="22"/>
          <w:szCs w:val="22"/>
        </w:rPr>
      </w:pPr>
      <w:r w:rsidRPr="002A7085">
        <w:rPr>
          <w:rFonts w:asciiTheme="minorHAnsi" w:hAnsiTheme="minorHAnsi" w:cstheme="minorHAnsi"/>
          <w:sz w:val="22"/>
          <w:szCs w:val="22"/>
        </w:rPr>
        <w:t xml:space="preserve">The </w:t>
      </w:r>
      <w:r w:rsidR="00EC4409">
        <w:rPr>
          <w:rFonts w:asciiTheme="minorHAnsi" w:hAnsiTheme="minorHAnsi" w:cstheme="minorHAnsi"/>
          <w:sz w:val="22"/>
          <w:szCs w:val="22"/>
        </w:rPr>
        <w:t xml:space="preserve">Office </w:t>
      </w:r>
      <w:r w:rsidRPr="002A7085">
        <w:rPr>
          <w:rFonts w:asciiTheme="minorHAnsi" w:hAnsiTheme="minorHAnsi" w:cstheme="minorHAnsi"/>
          <w:sz w:val="22"/>
          <w:szCs w:val="22"/>
        </w:rPr>
        <w:t>Manager will arrange for the grievance to be investigated and will arrange for a hearing to be conducted by an appropriate manager.  The hearing will normally be held within ten working days of receipt of the written grievance, although this may need to be extended depending on the length of the investigation and the availability of the appropriate manager.</w:t>
      </w:r>
    </w:p>
    <w:p w:rsidR="002A7085" w:rsidRPr="002A7085" w:rsidRDefault="002A7085" w:rsidP="002A7085">
      <w:pPr>
        <w:numPr>
          <w:ilvl w:val="0"/>
          <w:numId w:val="44"/>
        </w:numPr>
        <w:tabs>
          <w:tab w:val="left" w:pos="0"/>
        </w:tabs>
        <w:overflowPunct w:val="0"/>
        <w:autoSpaceDE w:val="0"/>
        <w:autoSpaceDN w:val="0"/>
        <w:adjustRightInd w:val="0"/>
        <w:spacing w:after="240" w:line="264" w:lineRule="auto"/>
        <w:jc w:val="both"/>
        <w:rPr>
          <w:rFonts w:asciiTheme="minorHAnsi" w:hAnsiTheme="minorHAnsi" w:cstheme="minorHAnsi"/>
          <w:sz w:val="22"/>
          <w:szCs w:val="22"/>
        </w:rPr>
      </w:pPr>
      <w:r w:rsidRPr="002A7085">
        <w:rPr>
          <w:rFonts w:asciiTheme="minorHAnsi" w:hAnsiTheme="minorHAnsi" w:cstheme="minorHAnsi"/>
          <w:sz w:val="22"/>
          <w:szCs w:val="22"/>
        </w:rPr>
        <w:t>Employees must take all reasonable steps to attend disciplinary meetings. However, the employee must notify the C</w:t>
      </w:r>
      <w:r w:rsidR="00EC4409">
        <w:rPr>
          <w:rFonts w:asciiTheme="minorHAnsi" w:hAnsiTheme="minorHAnsi" w:cstheme="minorHAnsi"/>
          <w:sz w:val="22"/>
          <w:szCs w:val="22"/>
        </w:rPr>
        <w:t>harit</w:t>
      </w:r>
      <w:r w:rsidRPr="002A7085">
        <w:rPr>
          <w:rFonts w:asciiTheme="minorHAnsi" w:hAnsiTheme="minorHAnsi" w:cstheme="minorHAnsi"/>
          <w:sz w:val="22"/>
          <w:szCs w:val="22"/>
        </w:rPr>
        <w:t>y forthwith if they are unable to attend a meeting and a re-scheduled meeting will be arranged within 5</w:t>
      </w:r>
      <w:r w:rsidR="00EC4409">
        <w:rPr>
          <w:rFonts w:asciiTheme="minorHAnsi" w:hAnsiTheme="minorHAnsi" w:cstheme="minorHAnsi"/>
          <w:sz w:val="22"/>
          <w:szCs w:val="22"/>
        </w:rPr>
        <w:t xml:space="preserve"> working</w:t>
      </w:r>
      <w:r w:rsidRPr="002A7085">
        <w:rPr>
          <w:rFonts w:asciiTheme="minorHAnsi" w:hAnsiTheme="minorHAnsi" w:cstheme="minorHAnsi"/>
          <w:sz w:val="22"/>
          <w:szCs w:val="22"/>
        </w:rPr>
        <w:t xml:space="preserve"> days of the date originally proposed for the meeting.</w:t>
      </w:r>
    </w:p>
    <w:p w:rsidR="002A7085" w:rsidRPr="002A7085" w:rsidRDefault="002A7085" w:rsidP="002A7085">
      <w:pPr>
        <w:numPr>
          <w:ilvl w:val="0"/>
          <w:numId w:val="44"/>
        </w:numPr>
        <w:tabs>
          <w:tab w:val="left" w:pos="0"/>
        </w:tabs>
        <w:overflowPunct w:val="0"/>
        <w:autoSpaceDE w:val="0"/>
        <w:autoSpaceDN w:val="0"/>
        <w:adjustRightInd w:val="0"/>
        <w:spacing w:after="240" w:line="264" w:lineRule="auto"/>
        <w:jc w:val="both"/>
        <w:rPr>
          <w:rFonts w:asciiTheme="minorHAnsi" w:hAnsiTheme="minorHAnsi" w:cstheme="minorHAnsi"/>
          <w:sz w:val="22"/>
          <w:szCs w:val="22"/>
        </w:rPr>
      </w:pPr>
      <w:r w:rsidRPr="002A7085">
        <w:rPr>
          <w:rFonts w:asciiTheme="minorHAnsi" w:hAnsiTheme="minorHAnsi" w:cstheme="minorHAnsi"/>
          <w:sz w:val="22"/>
          <w:szCs w:val="22"/>
        </w:rPr>
        <w:t>During the hearing, the person accompanying the employee may consult with the employee, and address the hearing, but may not answer question on the employee’s behalf.</w:t>
      </w:r>
    </w:p>
    <w:p w:rsidR="002A7085" w:rsidRPr="002A7085" w:rsidRDefault="002A7085" w:rsidP="002A7085">
      <w:pPr>
        <w:numPr>
          <w:ilvl w:val="0"/>
          <w:numId w:val="44"/>
        </w:numPr>
        <w:tabs>
          <w:tab w:val="left" w:pos="0"/>
        </w:tabs>
        <w:overflowPunct w:val="0"/>
        <w:autoSpaceDE w:val="0"/>
        <w:autoSpaceDN w:val="0"/>
        <w:adjustRightInd w:val="0"/>
        <w:spacing w:after="240" w:line="264" w:lineRule="auto"/>
        <w:jc w:val="both"/>
        <w:rPr>
          <w:rFonts w:asciiTheme="minorHAnsi" w:hAnsiTheme="minorHAnsi" w:cstheme="minorHAnsi"/>
          <w:sz w:val="22"/>
          <w:szCs w:val="22"/>
        </w:rPr>
      </w:pPr>
      <w:r w:rsidRPr="002A7085">
        <w:rPr>
          <w:rFonts w:asciiTheme="minorHAnsi" w:hAnsiTheme="minorHAnsi" w:cstheme="minorHAnsi"/>
          <w:sz w:val="22"/>
          <w:szCs w:val="22"/>
        </w:rPr>
        <w:t xml:space="preserve">Following the hearing, a written response will be given to the employee, normally within </w:t>
      </w:r>
      <w:r w:rsidR="00EC4409">
        <w:rPr>
          <w:rFonts w:asciiTheme="minorHAnsi" w:hAnsiTheme="minorHAnsi" w:cstheme="minorHAnsi"/>
          <w:sz w:val="22"/>
          <w:szCs w:val="22"/>
        </w:rPr>
        <w:t>f</w:t>
      </w:r>
      <w:r w:rsidRPr="002A7085">
        <w:rPr>
          <w:rFonts w:asciiTheme="minorHAnsi" w:hAnsiTheme="minorHAnsi" w:cstheme="minorHAnsi"/>
          <w:sz w:val="22"/>
          <w:szCs w:val="22"/>
        </w:rPr>
        <w:t>ive</w:t>
      </w:r>
      <w:r w:rsidR="00EC4409">
        <w:rPr>
          <w:rFonts w:asciiTheme="minorHAnsi" w:hAnsiTheme="minorHAnsi" w:cstheme="minorHAnsi"/>
          <w:sz w:val="22"/>
          <w:szCs w:val="22"/>
        </w:rPr>
        <w:t xml:space="preserve"> </w:t>
      </w:r>
      <w:r w:rsidRPr="002A7085">
        <w:rPr>
          <w:rFonts w:asciiTheme="minorHAnsi" w:hAnsiTheme="minorHAnsi" w:cstheme="minorHAnsi"/>
          <w:sz w:val="22"/>
          <w:szCs w:val="22"/>
        </w:rPr>
        <w:t>working days.</w:t>
      </w:r>
    </w:p>
    <w:p w:rsidR="002A7085" w:rsidRPr="002A7085" w:rsidRDefault="002A7085" w:rsidP="002A7085">
      <w:pPr>
        <w:numPr>
          <w:ilvl w:val="0"/>
          <w:numId w:val="44"/>
        </w:numPr>
        <w:tabs>
          <w:tab w:val="left" w:pos="0"/>
        </w:tabs>
        <w:overflowPunct w:val="0"/>
        <w:autoSpaceDE w:val="0"/>
        <w:autoSpaceDN w:val="0"/>
        <w:adjustRightInd w:val="0"/>
        <w:spacing w:after="240" w:line="264" w:lineRule="auto"/>
        <w:jc w:val="both"/>
        <w:rPr>
          <w:rFonts w:asciiTheme="minorHAnsi" w:hAnsiTheme="minorHAnsi" w:cstheme="minorHAnsi"/>
          <w:sz w:val="22"/>
          <w:szCs w:val="22"/>
        </w:rPr>
      </w:pPr>
      <w:r w:rsidRPr="002A7085">
        <w:rPr>
          <w:rFonts w:asciiTheme="minorHAnsi" w:hAnsiTheme="minorHAnsi" w:cstheme="minorHAnsi"/>
          <w:sz w:val="22"/>
          <w:szCs w:val="22"/>
        </w:rPr>
        <w:lastRenderedPageBreak/>
        <w:t xml:space="preserve">If the employee is unsatisfied with the response, he or she may appeal in writing to the </w:t>
      </w:r>
      <w:r w:rsidR="00EC4409">
        <w:rPr>
          <w:rFonts w:asciiTheme="minorHAnsi" w:hAnsiTheme="minorHAnsi" w:cstheme="minorHAnsi"/>
          <w:sz w:val="22"/>
          <w:szCs w:val="22"/>
        </w:rPr>
        <w:t xml:space="preserve">Office </w:t>
      </w:r>
      <w:r w:rsidRPr="002A7085">
        <w:rPr>
          <w:rFonts w:asciiTheme="minorHAnsi" w:hAnsiTheme="minorHAnsi" w:cstheme="minorHAnsi"/>
          <w:sz w:val="22"/>
          <w:szCs w:val="22"/>
        </w:rPr>
        <w:t>Manager</w:t>
      </w:r>
      <w:r w:rsidR="00EC4409">
        <w:rPr>
          <w:rFonts w:asciiTheme="minorHAnsi" w:hAnsiTheme="minorHAnsi" w:cstheme="minorHAnsi"/>
          <w:sz w:val="22"/>
          <w:szCs w:val="22"/>
        </w:rPr>
        <w:t xml:space="preserve"> </w:t>
      </w:r>
      <w:r w:rsidRPr="002A7085">
        <w:rPr>
          <w:rFonts w:asciiTheme="minorHAnsi" w:hAnsiTheme="minorHAnsi" w:cstheme="minorHAnsi"/>
          <w:sz w:val="22"/>
          <w:szCs w:val="22"/>
        </w:rPr>
        <w:t xml:space="preserve">setting out full details.  The </w:t>
      </w:r>
      <w:r w:rsidR="00EC4409">
        <w:rPr>
          <w:rFonts w:asciiTheme="minorHAnsi" w:hAnsiTheme="minorHAnsi" w:cstheme="minorHAnsi"/>
          <w:sz w:val="22"/>
          <w:szCs w:val="22"/>
        </w:rPr>
        <w:t xml:space="preserve">Office </w:t>
      </w:r>
      <w:r w:rsidRPr="002A7085">
        <w:rPr>
          <w:rFonts w:asciiTheme="minorHAnsi" w:hAnsiTheme="minorHAnsi" w:cstheme="minorHAnsi"/>
          <w:sz w:val="22"/>
          <w:szCs w:val="22"/>
        </w:rPr>
        <w:t xml:space="preserve">Manager will arrange for a further hearing to be conducted by a more senior manager than the manager responsible for the original decision.  Their decision will be final and there is no further appeal from this decision. </w:t>
      </w:r>
    </w:p>
    <w:p w:rsidR="002A7085" w:rsidRPr="002A7085" w:rsidRDefault="002A7085" w:rsidP="002A7085">
      <w:pPr>
        <w:numPr>
          <w:ilvl w:val="0"/>
          <w:numId w:val="44"/>
        </w:numPr>
        <w:tabs>
          <w:tab w:val="left" w:pos="0"/>
        </w:tabs>
        <w:overflowPunct w:val="0"/>
        <w:autoSpaceDE w:val="0"/>
        <w:autoSpaceDN w:val="0"/>
        <w:adjustRightInd w:val="0"/>
        <w:spacing w:after="240" w:line="264" w:lineRule="auto"/>
        <w:jc w:val="both"/>
        <w:rPr>
          <w:rFonts w:asciiTheme="minorHAnsi" w:hAnsiTheme="minorHAnsi" w:cstheme="minorHAnsi"/>
          <w:sz w:val="22"/>
          <w:szCs w:val="22"/>
        </w:rPr>
      </w:pPr>
      <w:r w:rsidRPr="002A7085">
        <w:rPr>
          <w:rFonts w:asciiTheme="minorHAnsi" w:hAnsiTheme="minorHAnsi" w:cstheme="minorHAnsi"/>
          <w:sz w:val="22"/>
          <w:szCs w:val="22"/>
        </w:rPr>
        <w:t xml:space="preserve">Following the hearing, a written response will be given to the employee, normally within five working days. </w:t>
      </w:r>
    </w:p>
    <w:p w:rsidR="002A7085" w:rsidRPr="002A7085" w:rsidRDefault="002A7085" w:rsidP="002A7085">
      <w:pPr>
        <w:numPr>
          <w:ilvl w:val="0"/>
          <w:numId w:val="44"/>
        </w:numPr>
        <w:tabs>
          <w:tab w:val="left" w:pos="0"/>
        </w:tabs>
        <w:overflowPunct w:val="0"/>
        <w:autoSpaceDE w:val="0"/>
        <w:autoSpaceDN w:val="0"/>
        <w:adjustRightInd w:val="0"/>
        <w:spacing w:after="240" w:line="264" w:lineRule="auto"/>
        <w:jc w:val="both"/>
        <w:rPr>
          <w:rFonts w:asciiTheme="minorHAnsi" w:hAnsiTheme="minorHAnsi" w:cstheme="minorHAnsi"/>
          <w:sz w:val="22"/>
          <w:szCs w:val="22"/>
        </w:rPr>
      </w:pPr>
      <w:r w:rsidRPr="002A7085">
        <w:rPr>
          <w:rFonts w:asciiTheme="minorHAnsi" w:hAnsiTheme="minorHAnsi" w:cstheme="minorHAnsi"/>
          <w:sz w:val="22"/>
          <w:szCs w:val="22"/>
        </w:rPr>
        <w:t>If the employee wishes to lodge a grievance after their employment has ended, the C</w:t>
      </w:r>
      <w:r w:rsidR="00EC4409">
        <w:rPr>
          <w:rFonts w:asciiTheme="minorHAnsi" w:hAnsiTheme="minorHAnsi" w:cstheme="minorHAnsi"/>
          <w:sz w:val="22"/>
          <w:szCs w:val="22"/>
        </w:rPr>
        <w:t>harit</w:t>
      </w:r>
      <w:r w:rsidRPr="002A7085">
        <w:rPr>
          <w:rFonts w:asciiTheme="minorHAnsi" w:hAnsiTheme="minorHAnsi" w:cstheme="minorHAnsi"/>
          <w:sz w:val="22"/>
          <w:szCs w:val="22"/>
        </w:rPr>
        <w:t>y and the employee may either go through the hearing and appeals part of the Procedure, or the parties can agree to deal with matters on the basis of a written grievance and response (without a hearing). The parties will discuss whichever option is easiest at the time.</w:t>
      </w:r>
    </w:p>
    <w:p w:rsidR="00EC4409" w:rsidRDefault="00EC4409" w:rsidP="002A7085">
      <w:pPr>
        <w:pStyle w:val="Subtitle"/>
        <w:keepNext/>
        <w:rPr>
          <w:rFonts w:asciiTheme="minorHAnsi" w:hAnsiTheme="minorHAnsi" w:cstheme="minorHAnsi"/>
          <w:sz w:val="22"/>
          <w:szCs w:val="22"/>
        </w:rPr>
      </w:pPr>
    </w:p>
    <w:p w:rsidR="002A7085" w:rsidRPr="002A7085" w:rsidRDefault="002A7085" w:rsidP="002A7085">
      <w:pPr>
        <w:pStyle w:val="Subtitle"/>
        <w:keepNext/>
        <w:rPr>
          <w:rFonts w:asciiTheme="minorHAnsi" w:hAnsiTheme="minorHAnsi" w:cstheme="minorHAnsi"/>
          <w:b w:val="0"/>
          <w:sz w:val="22"/>
          <w:szCs w:val="22"/>
        </w:rPr>
      </w:pPr>
      <w:r w:rsidRPr="002A7085">
        <w:rPr>
          <w:rFonts w:asciiTheme="minorHAnsi" w:hAnsiTheme="minorHAnsi" w:cstheme="minorHAnsi"/>
          <w:sz w:val="22"/>
          <w:szCs w:val="22"/>
        </w:rPr>
        <w:t>GENERAL</w:t>
      </w:r>
    </w:p>
    <w:p w:rsidR="002A7085" w:rsidRPr="002A7085" w:rsidRDefault="002A7085" w:rsidP="002A7085">
      <w:pPr>
        <w:numPr>
          <w:ilvl w:val="0"/>
          <w:numId w:val="45"/>
        </w:numPr>
        <w:tabs>
          <w:tab w:val="left" w:pos="0"/>
        </w:tabs>
        <w:overflowPunct w:val="0"/>
        <w:autoSpaceDE w:val="0"/>
        <w:autoSpaceDN w:val="0"/>
        <w:adjustRightInd w:val="0"/>
        <w:spacing w:after="240" w:line="264" w:lineRule="auto"/>
        <w:jc w:val="both"/>
        <w:rPr>
          <w:rFonts w:asciiTheme="minorHAnsi" w:hAnsiTheme="minorHAnsi" w:cstheme="minorHAnsi"/>
          <w:sz w:val="22"/>
          <w:szCs w:val="22"/>
        </w:rPr>
      </w:pPr>
      <w:r w:rsidRPr="002A7085">
        <w:rPr>
          <w:rFonts w:asciiTheme="minorHAnsi" w:hAnsiTheme="minorHAnsi" w:cstheme="minorHAnsi"/>
          <w:sz w:val="22"/>
          <w:szCs w:val="22"/>
        </w:rPr>
        <w:t>At all times the Procedure will be carried out in confidence and any documents produced in connection with the implementation of the Procedure will remain confidential.</w:t>
      </w:r>
    </w:p>
    <w:p w:rsidR="002A7085" w:rsidRPr="002A7085" w:rsidRDefault="002A7085" w:rsidP="002A7085">
      <w:pPr>
        <w:numPr>
          <w:ilvl w:val="0"/>
          <w:numId w:val="45"/>
        </w:numPr>
        <w:tabs>
          <w:tab w:val="left" w:pos="0"/>
        </w:tabs>
        <w:overflowPunct w:val="0"/>
        <w:autoSpaceDE w:val="0"/>
        <w:autoSpaceDN w:val="0"/>
        <w:adjustRightInd w:val="0"/>
        <w:spacing w:after="240" w:line="264" w:lineRule="auto"/>
        <w:jc w:val="both"/>
        <w:rPr>
          <w:rFonts w:asciiTheme="minorHAnsi" w:hAnsiTheme="minorHAnsi" w:cstheme="minorHAnsi"/>
          <w:sz w:val="22"/>
          <w:szCs w:val="22"/>
        </w:rPr>
      </w:pPr>
      <w:r w:rsidRPr="002A7085">
        <w:rPr>
          <w:rFonts w:asciiTheme="minorHAnsi" w:hAnsiTheme="minorHAnsi" w:cstheme="minorHAnsi"/>
          <w:sz w:val="22"/>
          <w:szCs w:val="22"/>
        </w:rPr>
        <w:t>In the event that it is not possible to deal with the matter in accordance with the timescales set out above, the employee will be informed of this at the earliest opportunity.</w:t>
      </w:r>
    </w:p>
    <w:p w:rsidR="002A7085" w:rsidRPr="002A7085" w:rsidRDefault="002A7085" w:rsidP="002A7085">
      <w:pPr>
        <w:numPr>
          <w:ilvl w:val="0"/>
          <w:numId w:val="45"/>
        </w:numPr>
        <w:tabs>
          <w:tab w:val="left" w:pos="0"/>
        </w:tabs>
        <w:overflowPunct w:val="0"/>
        <w:autoSpaceDE w:val="0"/>
        <w:autoSpaceDN w:val="0"/>
        <w:adjustRightInd w:val="0"/>
        <w:spacing w:after="240" w:line="264" w:lineRule="auto"/>
        <w:jc w:val="both"/>
        <w:rPr>
          <w:rFonts w:asciiTheme="minorHAnsi" w:hAnsiTheme="minorHAnsi" w:cstheme="minorHAnsi"/>
          <w:sz w:val="22"/>
          <w:szCs w:val="22"/>
        </w:rPr>
      </w:pPr>
      <w:r w:rsidRPr="002A7085">
        <w:rPr>
          <w:rFonts w:asciiTheme="minorHAnsi" w:hAnsiTheme="minorHAnsi" w:cstheme="minorHAnsi"/>
          <w:sz w:val="22"/>
          <w:szCs w:val="22"/>
        </w:rPr>
        <w:t xml:space="preserve">This Grievance Procedure is intended only as a statement of policy and management guidelines.  It does not form part of individual contracts of employment or otherwise have contractual or other legal effect.  </w:t>
      </w:r>
      <w:r w:rsidR="00EC4409">
        <w:rPr>
          <w:rFonts w:asciiTheme="minorHAnsi" w:hAnsiTheme="minorHAnsi" w:cstheme="minorHAnsi"/>
          <w:sz w:val="22"/>
          <w:szCs w:val="22"/>
        </w:rPr>
        <w:t>Rochdale Connections Trust</w:t>
      </w:r>
      <w:r w:rsidRPr="002A7085">
        <w:rPr>
          <w:rFonts w:asciiTheme="minorHAnsi" w:hAnsiTheme="minorHAnsi" w:cstheme="minorHAnsi"/>
          <w:sz w:val="22"/>
          <w:szCs w:val="22"/>
        </w:rPr>
        <w:t xml:space="preserve"> reserves the right not to follow this Procedure where it considers it appropriate to do so.</w:t>
      </w:r>
    </w:p>
    <w:p w:rsidR="0023265F" w:rsidRPr="00E21CDD" w:rsidRDefault="0023265F" w:rsidP="0023265F">
      <w:pPr>
        <w:autoSpaceDE w:val="0"/>
        <w:autoSpaceDN w:val="0"/>
        <w:adjustRightInd w:val="0"/>
        <w:rPr>
          <w:rFonts w:asciiTheme="minorHAnsi" w:hAnsiTheme="minorHAnsi" w:cstheme="minorHAnsi"/>
          <w:sz w:val="22"/>
          <w:szCs w:val="22"/>
        </w:rPr>
      </w:pPr>
    </w:p>
    <w:p w:rsidR="00281AED" w:rsidRDefault="00281AED" w:rsidP="00787747">
      <w:pPr>
        <w:widowControl w:val="0"/>
        <w:autoSpaceDE w:val="0"/>
        <w:autoSpaceDN w:val="0"/>
        <w:adjustRightInd w:val="0"/>
        <w:spacing w:after="160" w:line="259" w:lineRule="auto"/>
        <w:contextualSpacing/>
        <w:jc w:val="both"/>
        <w:rPr>
          <w:rFonts w:ascii="Calibri" w:eastAsia="Calibri" w:hAnsi="Calibri"/>
          <w:b/>
          <w:bCs/>
          <w:lang w:val="en-GB"/>
        </w:rPr>
      </w:pPr>
    </w:p>
    <w:p w:rsidR="00787747" w:rsidRPr="004846BD" w:rsidRDefault="00787747" w:rsidP="00787747">
      <w:pPr>
        <w:widowControl w:val="0"/>
        <w:autoSpaceDE w:val="0"/>
        <w:autoSpaceDN w:val="0"/>
        <w:adjustRightInd w:val="0"/>
        <w:spacing w:after="160" w:line="259" w:lineRule="auto"/>
        <w:contextualSpacing/>
        <w:jc w:val="both"/>
        <w:rPr>
          <w:rFonts w:asciiTheme="minorHAnsi" w:hAnsiTheme="minorHAnsi" w:cstheme="minorHAnsi"/>
          <w:b/>
          <w:bCs/>
          <w:sz w:val="22"/>
          <w:szCs w:val="22"/>
          <w:lang w:val="en-GB"/>
        </w:rPr>
      </w:pPr>
      <w:r w:rsidRPr="004846BD">
        <w:rPr>
          <w:rFonts w:asciiTheme="minorHAnsi" w:hAnsiTheme="minorHAnsi" w:cstheme="minorHAnsi"/>
          <w:b/>
          <w:sz w:val="22"/>
          <w:szCs w:val="22"/>
        </w:rPr>
        <w:t>REVIEW SCHEDULE:</w:t>
      </w:r>
    </w:p>
    <w:p w:rsidR="00996BE5" w:rsidRDefault="00996BE5" w:rsidP="00787747">
      <w:pPr>
        <w:widowControl w:val="0"/>
        <w:autoSpaceDE w:val="0"/>
        <w:autoSpaceDN w:val="0"/>
        <w:adjustRightInd w:val="0"/>
        <w:jc w:val="both"/>
        <w:rPr>
          <w:rFonts w:asciiTheme="minorHAnsi" w:hAnsiTheme="minorHAnsi" w:cstheme="minorHAnsi"/>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sz w:val="22"/>
          <w:szCs w:val="22"/>
        </w:rPr>
        <w:t xml:space="preserve">The </w:t>
      </w:r>
      <w:r w:rsidR="00803CFF">
        <w:rPr>
          <w:rFonts w:asciiTheme="minorHAnsi" w:hAnsiTheme="minorHAnsi" w:cstheme="minorHAnsi"/>
          <w:sz w:val="22"/>
          <w:szCs w:val="22"/>
        </w:rPr>
        <w:t>Disciplinary and Grievance</w:t>
      </w:r>
      <w:r w:rsidR="00E21CDD">
        <w:rPr>
          <w:rFonts w:asciiTheme="minorHAnsi" w:hAnsiTheme="minorHAnsi" w:cstheme="minorHAnsi"/>
          <w:sz w:val="22"/>
          <w:szCs w:val="22"/>
        </w:rPr>
        <w:t xml:space="preserve"> </w:t>
      </w:r>
      <w:r w:rsidRPr="004846BD">
        <w:rPr>
          <w:rFonts w:asciiTheme="minorHAnsi" w:hAnsiTheme="minorHAnsi" w:cstheme="minorHAnsi"/>
          <w:sz w:val="22"/>
          <w:szCs w:val="22"/>
        </w:rPr>
        <w:t>Policy</w:t>
      </w:r>
      <w:r w:rsidR="00E21CDD">
        <w:rPr>
          <w:rFonts w:asciiTheme="minorHAnsi" w:hAnsiTheme="minorHAnsi" w:cstheme="minorHAnsi"/>
          <w:sz w:val="22"/>
          <w:szCs w:val="22"/>
        </w:rPr>
        <w:t xml:space="preserve"> </w:t>
      </w:r>
      <w:r w:rsidRPr="004846BD">
        <w:rPr>
          <w:rFonts w:asciiTheme="minorHAnsi" w:hAnsiTheme="minorHAnsi" w:cstheme="minorHAnsi"/>
          <w:sz w:val="22"/>
          <w:szCs w:val="22"/>
        </w:rPr>
        <w:t>is formally reviewed on an annual basis.</w:t>
      </w: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Date of last review: </w:t>
      </w:r>
      <w:r w:rsidR="00AE2FDD">
        <w:rPr>
          <w:rFonts w:asciiTheme="minorHAnsi" w:hAnsiTheme="minorHAnsi" w:cstheme="minorHAnsi"/>
          <w:sz w:val="22"/>
          <w:szCs w:val="22"/>
        </w:rPr>
        <w:t>November 2021</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Reviewed by: </w:t>
      </w:r>
      <w:r w:rsidR="00AE2FDD">
        <w:rPr>
          <w:rFonts w:asciiTheme="minorHAnsi" w:hAnsiTheme="minorHAnsi" w:cstheme="minorHAnsi"/>
          <w:sz w:val="22"/>
          <w:szCs w:val="22"/>
        </w:rPr>
        <w:t>Lizl Donnelly</w:t>
      </w:r>
    </w:p>
    <w:p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        </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r w:rsidRPr="004846BD">
        <w:rPr>
          <w:rFonts w:asciiTheme="minorHAnsi" w:hAnsiTheme="minorHAnsi" w:cstheme="minorHAnsi"/>
          <w:b/>
          <w:sz w:val="22"/>
          <w:szCs w:val="22"/>
        </w:rPr>
        <w:t xml:space="preserve">Job Role: </w:t>
      </w:r>
      <w:r w:rsidRPr="004846BD">
        <w:rPr>
          <w:rFonts w:asciiTheme="minorHAnsi" w:hAnsiTheme="minorHAnsi" w:cstheme="minorHAnsi"/>
          <w:sz w:val="22"/>
          <w:szCs w:val="22"/>
        </w:rPr>
        <w:t xml:space="preserve">Business </w:t>
      </w:r>
      <w:r w:rsidR="00AE2FDD">
        <w:rPr>
          <w:rFonts w:asciiTheme="minorHAnsi" w:hAnsiTheme="minorHAnsi" w:cstheme="minorHAnsi"/>
          <w:sz w:val="22"/>
          <w:szCs w:val="22"/>
        </w:rPr>
        <w:t>Support</w:t>
      </w:r>
      <w:r w:rsidRPr="004846BD">
        <w:rPr>
          <w:rFonts w:asciiTheme="minorHAnsi" w:hAnsiTheme="minorHAnsi" w:cstheme="minorHAnsi"/>
          <w:sz w:val="22"/>
          <w:szCs w:val="22"/>
        </w:rPr>
        <w:t xml:space="preserve"> Manager </w:t>
      </w:r>
      <w:r w:rsidR="00AE2FDD">
        <w:rPr>
          <w:rFonts w:asciiTheme="minorHAnsi" w:hAnsiTheme="minorHAnsi" w:cstheme="minorHAnsi"/>
          <w:sz w:val="22"/>
          <w:szCs w:val="22"/>
        </w:rPr>
        <w:t xml:space="preserve"> </w:t>
      </w:r>
    </w:p>
    <w:p w:rsidR="00996BE5" w:rsidRDefault="00996BE5" w:rsidP="00787747">
      <w:pPr>
        <w:widowControl w:val="0"/>
        <w:autoSpaceDE w:val="0"/>
        <w:autoSpaceDN w:val="0"/>
        <w:adjustRightInd w:val="0"/>
        <w:jc w:val="both"/>
        <w:rPr>
          <w:rFonts w:asciiTheme="minorHAnsi" w:hAnsiTheme="minorHAnsi" w:cstheme="minorHAnsi"/>
          <w:b/>
          <w:sz w:val="22"/>
          <w:szCs w:val="22"/>
        </w:rPr>
      </w:pPr>
    </w:p>
    <w:p w:rsidR="006D1FDB" w:rsidRDefault="00787747" w:rsidP="00AE2FDD">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Date of next Review: </w:t>
      </w:r>
      <w:r w:rsidR="00AE2FDD">
        <w:rPr>
          <w:rFonts w:asciiTheme="minorHAnsi" w:hAnsiTheme="minorHAnsi" w:cstheme="minorHAnsi"/>
          <w:sz w:val="22"/>
          <w:szCs w:val="22"/>
        </w:rPr>
        <w:t>November 2022</w:t>
      </w:r>
      <w:bookmarkStart w:id="0" w:name="_GoBack"/>
      <w:bookmarkEnd w:id="0"/>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860248" w:rsidRPr="00860248" w:rsidRDefault="00860248"/>
    <w:sectPr w:rsidR="00860248" w:rsidRPr="008602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817" w:rsidRDefault="00995817" w:rsidP="00860248">
      <w:r>
        <w:separator/>
      </w:r>
    </w:p>
  </w:endnote>
  <w:endnote w:type="continuationSeparator" w:id="0">
    <w:p w:rsidR="00995817" w:rsidRDefault="00995817"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Sans">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817" w:rsidRDefault="00995817" w:rsidP="00860248">
      <w:r>
        <w:separator/>
      </w:r>
    </w:p>
  </w:footnote>
  <w:footnote w:type="continuationSeparator" w:id="0">
    <w:p w:rsidR="00995817" w:rsidRDefault="00995817"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74067B"/>
    <w:multiLevelType w:val="hybridMultilevel"/>
    <w:tmpl w:val="755E1E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25648DE"/>
    <w:multiLevelType w:val="multilevel"/>
    <w:tmpl w:val="7B7A5B24"/>
    <w:lvl w:ilvl="0">
      <w:start w:val="2"/>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03307CBF"/>
    <w:multiLevelType w:val="multilevel"/>
    <w:tmpl w:val="19E0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BAF68EE"/>
    <w:multiLevelType w:val="multilevel"/>
    <w:tmpl w:val="99C6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C41A43"/>
    <w:multiLevelType w:val="multilevel"/>
    <w:tmpl w:val="55BA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A6A80"/>
    <w:multiLevelType w:val="multilevel"/>
    <w:tmpl w:val="568834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163C2B5B"/>
    <w:multiLevelType w:val="multilevel"/>
    <w:tmpl w:val="18A4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124CE"/>
    <w:multiLevelType w:val="hybridMultilevel"/>
    <w:tmpl w:val="C1849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A3FC5"/>
    <w:multiLevelType w:val="multilevel"/>
    <w:tmpl w:val="3C2A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0052DA"/>
    <w:multiLevelType w:val="hybridMultilevel"/>
    <w:tmpl w:val="B78286E2"/>
    <w:lvl w:ilvl="0" w:tplc="D03E7832">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466F7"/>
    <w:multiLevelType w:val="multilevel"/>
    <w:tmpl w:val="A0EC07B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861B1"/>
    <w:multiLevelType w:val="hybridMultilevel"/>
    <w:tmpl w:val="D1AC740C"/>
    <w:lvl w:ilvl="0" w:tplc="1B62E8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77C6C77"/>
    <w:multiLevelType w:val="multilevel"/>
    <w:tmpl w:val="D1F2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CF3A3D"/>
    <w:multiLevelType w:val="multilevel"/>
    <w:tmpl w:val="D050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722580"/>
    <w:multiLevelType w:val="multilevel"/>
    <w:tmpl w:val="A65E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FD104E"/>
    <w:multiLevelType w:val="multilevel"/>
    <w:tmpl w:val="6970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47216"/>
    <w:multiLevelType w:val="multilevel"/>
    <w:tmpl w:val="9D36C798"/>
    <w:lvl w:ilvl="0">
      <w:start w:val="1"/>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lowerLetter"/>
      <w:lvlText w:val="(%4)"/>
      <w:legacy w:legacy="1" w:legacySpace="120" w:legacyIndent="792"/>
      <w:lvlJc w:val="left"/>
      <w:pPr>
        <w:ind w:left="2952" w:hanging="792"/>
      </w:pPr>
    </w:lvl>
    <w:lvl w:ilvl="4">
      <w:start w:val="1"/>
      <w:numFmt w:val="lowerRoman"/>
      <w:lvlText w:val="(%5)"/>
      <w:legacy w:legacy="1" w:legacySpace="120" w:legacyIndent="720"/>
      <w:lvlJc w:val="left"/>
      <w:pPr>
        <w:ind w:left="3672" w:hanging="720"/>
      </w:pPr>
    </w:lvl>
    <w:lvl w:ilvl="5">
      <w:start w:val="1"/>
      <w:numFmt w:val="none"/>
      <w:lvlText w:val=""/>
      <w:legacy w:legacy="1" w:legacySpace="120" w:legacyIndent="720"/>
      <w:lvlJc w:val="left"/>
      <w:pPr>
        <w:ind w:left="4392" w:hanging="720"/>
      </w:pPr>
      <w:rPr>
        <w:rFonts w:ascii="Symbol" w:hAnsi="Symbol" w:hint="default"/>
      </w:rPr>
    </w:lvl>
    <w:lvl w:ilvl="6">
      <w:start w:val="1"/>
      <w:numFmt w:val="none"/>
      <w:lvlText w:val="-"/>
      <w:legacy w:legacy="1" w:legacySpace="120" w:legacyIndent="720"/>
      <w:lvlJc w:val="left"/>
      <w:pPr>
        <w:ind w:left="5112" w:hanging="720"/>
      </w:pPr>
    </w:lvl>
    <w:lvl w:ilvl="7">
      <w:start w:val="1"/>
      <w:numFmt w:val="none"/>
      <w:lvlText w:val=""/>
      <w:legacy w:legacy="1" w:legacySpace="120" w:legacyIndent="360"/>
      <w:lvlJc w:val="left"/>
      <w:pPr>
        <w:ind w:left="0" w:firstLine="0"/>
      </w:pPr>
    </w:lvl>
    <w:lvl w:ilvl="8">
      <w:start w:val="1"/>
      <w:numFmt w:val="none"/>
      <w:lvlText w:val=""/>
      <w:legacy w:legacy="1" w:legacySpace="120" w:legacyIndent="1800"/>
      <w:lvlJc w:val="left"/>
      <w:pPr>
        <w:ind w:left="7272" w:hanging="1800"/>
      </w:pPr>
    </w:lvl>
  </w:abstractNum>
  <w:abstractNum w:abstractNumId="24" w15:restartNumberingAfterBreak="0">
    <w:nsid w:val="41174927"/>
    <w:multiLevelType w:val="multilevel"/>
    <w:tmpl w:val="3E2A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2B33BE"/>
    <w:multiLevelType w:val="multilevel"/>
    <w:tmpl w:val="560A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B30A53"/>
    <w:multiLevelType w:val="multilevel"/>
    <w:tmpl w:val="6192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1F58DC"/>
    <w:multiLevelType w:val="multilevel"/>
    <w:tmpl w:val="8404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5E212E"/>
    <w:multiLevelType w:val="multilevel"/>
    <w:tmpl w:val="4E08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617DC1"/>
    <w:multiLevelType w:val="multilevel"/>
    <w:tmpl w:val="61A4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C66FA3"/>
    <w:multiLevelType w:val="hybridMultilevel"/>
    <w:tmpl w:val="324E3368"/>
    <w:lvl w:ilvl="0" w:tplc="836A0CE6">
      <w:start w:val="1"/>
      <w:numFmt w:val="bullet"/>
      <w:lvlText w:val="•"/>
      <w:lvlJc w:val="left"/>
      <w:pPr>
        <w:ind w:left="4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08004DA">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BF0158E">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5C830E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8D8B1A6">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0FE7CCA">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DEEF02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534C45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2C21DDC">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58CF3974"/>
    <w:multiLevelType w:val="multilevel"/>
    <w:tmpl w:val="187A4654"/>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32" w15:restartNumberingAfterBreak="0">
    <w:nsid w:val="5B2C7BD0"/>
    <w:multiLevelType w:val="multilevel"/>
    <w:tmpl w:val="9D36C798"/>
    <w:lvl w:ilvl="0">
      <w:start w:val="1"/>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lowerLetter"/>
      <w:lvlText w:val="(%4)"/>
      <w:legacy w:legacy="1" w:legacySpace="120" w:legacyIndent="792"/>
      <w:lvlJc w:val="left"/>
      <w:pPr>
        <w:ind w:left="2952" w:hanging="792"/>
      </w:pPr>
    </w:lvl>
    <w:lvl w:ilvl="4">
      <w:start w:val="1"/>
      <w:numFmt w:val="lowerRoman"/>
      <w:lvlText w:val="(%5)"/>
      <w:legacy w:legacy="1" w:legacySpace="120" w:legacyIndent="720"/>
      <w:lvlJc w:val="left"/>
      <w:pPr>
        <w:ind w:left="3672" w:hanging="720"/>
      </w:pPr>
    </w:lvl>
    <w:lvl w:ilvl="5">
      <w:start w:val="1"/>
      <w:numFmt w:val="none"/>
      <w:lvlText w:val=""/>
      <w:legacy w:legacy="1" w:legacySpace="120" w:legacyIndent="720"/>
      <w:lvlJc w:val="left"/>
      <w:pPr>
        <w:ind w:left="4392" w:hanging="720"/>
      </w:pPr>
      <w:rPr>
        <w:rFonts w:ascii="Symbol" w:hAnsi="Symbol" w:hint="default"/>
      </w:rPr>
    </w:lvl>
    <w:lvl w:ilvl="6">
      <w:start w:val="1"/>
      <w:numFmt w:val="none"/>
      <w:lvlText w:val="-"/>
      <w:legacy w:legacy="1" w:legacySpace="120" w:legacyIndent="720"/>
      <w:lvlJc w:val="left"/>
      <w:pPr>
        <w:ind w:left="5112" w:hanging="720"/>
      </w:pPr>
    </w:lvl>
    <w:lvl w:ilvl="7">
      <w:start w:val="1"/>
      <w:numFmt w:val="none"/>
      <w:lvlText w:val=""/>
      <w:legacy w:legacy="1" w:legacySpace="120" w:legacyIndent="360"/>
      <w:lvlJc w:val="left"/>
      <w:pPr>
        <w:ind w:left="0" w:firstLine="0"/>
      </w:pPr>
    </w:lvl>
    <w:lvl w:ilvl="8">
      <w:start w:val="1"/>
      <w:numFmt w:val="none"/>
      <w:lvlText w:val=""/>
      <w:legacy w:legacy="1" w:legacySpace="120" w:legacyIndent="1800"/>
      <w:lvlJc w:val="left"/>
      <w:pPr>
        <w:ind w:left="7272" w:hanging="1800"/>
      </w:pPr>
    </w:lvl>
  </w:abstractNum>
  <w:abstractNum w:abstractNumId="33"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03474F8"/>
    <w:multiLevelType w:val="hybridMultilevel"/>
    <w:tmpl w:val="31EC7548"/>
    <w:lvl w:ilvl="0" w:tplc="D71C09AA">
      <w:start w:val="1"/>
      <w:numFmt w:val="bullet"/>
      <w:lvlText w:val="•"/>
      <w:lvlJc w:val="left"/>
      <w:pPr>
        <w:ind w:left="3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340458">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E7AC26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7568234">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E62DEC8">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394D3F0">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51CDF0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3E65EF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0B68EFE">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5" w15:restartNumberingAfterBreak="0">
    <w:nsid w:val="64E205EB"/>
    <w:multiLevelType w:val="hybridMultilevel"/>
    <w:tmpl w:val="94D09B2E"/>
    <w:lvl w:ilvl="0" w:tplc="9D2E78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7C77A2"/>
    <w:multiLevelType w:val="multilevel"/>
    <w:tmpl w:val="81CC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E020AE6"/>
    <w:multiLevelType w:val="multilevel"/>
    <w:tmpl w:val="9D36C798"/>
    <w:lvl w:ilvl="0">
      <w:start w:val="1"/>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lowerLetter"/>
      <w:lvlText w:val="(%4)"/>
      <w:legacy w:legacy="1" w:legacySpace="120" w:legacyIndent="792"/>
      <w:lvlJc w:val="left"/>
      <w:pPr>
        <w:ind w:left="2952" w:hanging="792"/>
      </w:pPr>
    </w:lvl>
    <w:lvl w:ilvl="4">
      <w:start w:val="1"/>
      <w:numFmt w:val="lowerRoman"/>
      <w:lvlText w:val="(%5)"/>
      <w:legacy w:legacy="1" w:legacySpace="120" w:legacyIndent="720"/>
      <w:lvlJc w:val="left"/>
      <w:pPr>
        <w:ind w:left="3672" w:hanging="720"/>
      </w:pPr>
    </w:lvl>
    <w:lvl w:ilvl="5">
      <w:start w:val="1"/>
      <w:numFmt w:val="none"/>
      <w:lvlText w:val=""/>
      <w:legacy w:legacy="1" w:legacySpace="120" w:legacyIndent="720"/>
      <w:lvlJc w:val="left"/>
      <w:pPr>
        <w:ind w:left="4392" w:hanging="720"/>
      </w:pPr>
      <w:rPr>
        <w:rFonts w:ascii="Symbol" w:hAnsi="Symbol" w:hint="default"/>
      </w:rPr>
    </w:lvl>
    <w:lvl w:ilvl="6">
      <w:start w:val="1"/>
      <w:numFmt w:val="none"/>
      <w:lvlText w:val="-"/>
      <w:legacy w:legacy="1" w:legacySpace="120" w:legacyIndent="720"/>
      <w:lvlJc w:val="left"/>
      <w:pPr>
        <w:ind w:left="5112" w:hanging="720"/>
      </w:pPr>
    </w:lvl>
    <w:lvl w:ilvl="7">
      <w:start w:val="1"/>
      <w:numFmt w:val="none"/>
      <w:lvlText w:val=""/>
      <w:legacy w:legacy="1" w:legacySpace="120" w:legacyIndent="360"/>
      <w:lvlJc w:val="left"/>
      <w:pPr>
        <w:ind w:left="0" w:firstLine="0"/>
      </w:pPr>
    </w:lvl>
    <w:lvl w:ilvl="8">
      <w:start w:val="1"/>
      <w:numFmt w:val="none"/>
      <w:lvlText w:val=""/>
      <w:legacy w:legacy="1" w:legacySpace="120" w:legacyIndent="1800"/>
      <w:lvlJc w:val="left"/>
      <w:pPr>
        <w:ind w:left="7272" w:hanging="1800"/>
      </w:pPr>
    </w:lvl>
  </w:abstractNum>
  <w:abstractNum w:abstractNumId="39" w15:restartNumberingAfterBreak="0">
    <w:nsid w:val="6E126A4D"/>
    <w:multiLevelType w:val="hybridMultilevel"/>
    <w:tmpl w:val="6FDA983E"/>
    <w:lvl w:ilvl="0" w:tplc="C712B29A">
      <w:start w:val="9"/>
      <w:numFmt w:val="bullet"/>
      <w:lvlText w:val=""/>
      <w:lvlJc w:val="left"/>
      <w:pPr>
        <w:ind w:left="720" w:hanging="360"/>
      </w:pPr>
      <w:rPr>
        <w:rFonts w:ascii="Symbol" w:eastAsia="SymbolMT"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7C4F14"/>
    <w:multiLevelType w:val="multilevel"/>
    <w:tmpl w:val="9D36C798"/>
    <w:lvl w:ilvl="0">
      <w:start w:val="1"/>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lowerLetter"/>
      <w:lvlText w:val="(%4)"/>
      <w:legacy w:legacy="1" w:legacySpace="120" w:legacyIndent="792"/>
      <w:lvlJc w:val="left"/>
      <w:pPr>
        <w:ind w:left="2952" w:hanging="792"/>
      </w:pPr>
    </w:lvl>
    <w:lvl w:ilvl="4">
      <w:start w:val="1"/>
      <w:numFmt w:val="lowerRoman"/>
      <w:lvlText w:val="(%5)"/>
      <w:legacy w:legacy="1" w:legacySpace="120" w:legacyIndent="720"/>
      <w:lvlJc w:val="left"/>
      <w:pPr>
        <w:ind w:left="3672" w:hanging="720"/>
      </w:pPr>
    </w:lvl>
    <w:lvl w:ilvl="5">
      <w:start w:val="1"/>
      <w:numFmt w:val="none"/>
      <w:lvlText w:val=""/>
      <w:legacy w:legacy="1" w:legacySpace="120" w:legacyIndent="720"/>
      <w:lvlJc w:val="left"/>
      <w:pPr>
        <w:ind w:left="4392" w:hanging="720"/>
      </w:pPr>
      <w:rPr>
        <w:rFonts w:ascii="Symbol" w:hAnsi="Symbol" w:hint="default"/>
      </w:rPr>
    </w:lvl>
    <w:lvl w:ilvl="6">
      <w:start w:val="1"/>
      <w:numFmt w:val="none"/>
      <w:lvlText w:val="-"/>
      <w:legacy w:legacy="1" w:legacySpace="120" w:legacyIndent="720"/>
      <w:lvlJc w:val="left"/>
      <w:pPr>
        <w:ind w:left="5112" w:hanging="720"/>
      </w:pPr>
    </w:lvl>
    <w:lvl w:ilvl="7">
      <w:start w:val="1"/>
      <w:numFmt w:val="none"/>
      <w:lvlText w:val=""/>
      <w:legacy w:legacy="1" w:legacySpace="120" w:legacyIndent="360"/>
      <w:lvlJc w:val="left"/>
      <w:pPr>
        <w:ind w:left="0" w:firstLine="0"/>
      </w:pPr>
    </w:lvl>
    <w:lvl w:ilvl="8">
      <w:start w:val="1"/>
      <w:numFmt w:val="none"/>
      <w:lvlText w:val=""/>
      <w:legacy w:legacy="1" w:legacySpace="120" w:legacyIndent="1800"/>
      <w:lvlJc w:val="left"/>
      <w:pPr>
        <w:ind w:left="7272" w:hanging="1800"/>
      </w:pPr>
    </w:lvl>
  </w:abstractNum>
  <w:abstractNum w:abstractNumId="41" w15:restartNumberingAfterBreak="0">
    <w:nsid w:val="71790574"/>
    <w:multiLevelType w:val="multilevel"/>
    <w:tmpl w:val="E104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3" w15:restartNumberingAfterBreak="0">
    <w:nsid w:val="7A4A2E60"/>
    <w:multiLevelType w:val="multilevel"/>
    <w:tmpl w:val="8B3C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384312"/>
    <w:multiLevelType w:val="hybridMultilevel"/>
    <w:tmpl w:val="13701892"/>
    <w:lvl w:ilvl="0" w:tplc="E5128A4C">
      <w:start w:val="3"/>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5"/>
  </w:num>
  <w:num w:numId="4">
    <w:abstractNumId w:val="37"/>
  </w:num>
  <w:num w:numId="5">
    <w:abstractNumId w:val="33"/>
  </w:num>
  <w:num w:numId="6">
    <w:abstractNumId w:val="19"/>
  </w:num>
  <w:num w:numId="7">
    <w:abstractNumId w:val="8"/>
  </w:num>
  <w:num w:numId="8">
    <w:abstractNumId w:val="4"/>
  </w:num>
  <w:num w:numId="9">
    <w:abstractNumId w:val="42"/>
  </w:num>
  <w:num w:numId="10">
    <w:abstractNumId w:val="30"/>
  </w:num>
  <w:num w:numId="11">
    <w:abstractNumId w:val="34"/>
  </w:num>
  <w:num w:numId="12">
    <w:abstractNumId w:val="16"/>
  </w:num>
  <w:num w:numId="13">
    <w:abstractNumId w:val="35"/>
  </w:num>
  <w:num w:numId="14">
    <w:abstractNumId w:val="39"/>
  </w:num>
  <w:num w:numId="15">
    <w:abstractNumId w:val="0"/>
  </w:num>
  <w:num w:numId="16">
    <w:abstractNumId w:val="44"/>
  </w:num>
  <w:num w:numId="17">
    <w:abstractNumId w:val="31"/>
  </w:num>
  <w:num w:numId="18">
    <w:abstractNumId w:val="18"/>
  </w:num>
  <w:num w:numId="19">
    <w:abstractNumId w:val="13"/>
  </w:num>
  <w:num w:numId="20">
    <w:abstractNumId w:val="7"/>
  </w:num>
  <w:num w:numId="21">
    <w:abstractNumId w:val="2"/>
  </w:num>
  <w:num w:numId="22">
    <w:abstractNumId w:val="22"/>
  </w:num>
  <w:num w:numId="23">
    <w:abstractNumId w:val="9"/>
  </w:num>
  <w:num w:numId="24">
    <w:abstractNumId w:val="41"/>
  </w:num>
  <w:num w:numId="25">
    <w:abstractNumId w:val="43"/>
  </w:num>
  <w:num w:numId="26">
    <w:abstractNumId w:val="26"/>
  </w:num>
  <w:num w:numId="27">
    <w:abstractNumId w:val="36"/>
  </w:num>
  <w:num w:numId="28">
    <w:abstractNumId w:val="1"/>
  </w:num>
  <w:num w:numId="29">
    <w:abstractNumId w:val="10"/>
  </w:num>
  <w:num w:numId="30">
    <w:abstractNumId w:val="12"/>
  </w:num>
  <w:num w:numId="31">
    <w:abstractNumId w:val="6"/>
  </w:num>
  <w:num w:numId="32">
    <w:abstractNumId w:val="3"/>
  </w:num>
  <w:num w:numId="33">
    <w:abstractNumId w:val="17"/>
  </w:num>
  <w:num w:numId="34">
    <w:abstractNumId w:val="25"/>
  </w:num>
  <w:num w:numId="35">
    <w:abstractNumId w:val="27"/>
  </w:num>
  <w:num w:numId="36">
    <w:abstractNumId w:val="24"/>
  </w:num>
  <w:num w:numId="37">
    <w:abstractNumId w:val="29"/>
  </w:num>
  <w:num w:numId="38">
    <w:abstractNumId w:val="28"/>
  </w:num>
  <w:num w:numId="39">
    <w:abstractNumId w:val="11"/>
  </w:num>
  <w:num w:numId="40">
    <w:abstractNumId w:val="5"/>
  </w:num>
  <w:num w:numId="41">
    <w:abstractNumId w:val="21"/>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7171E"/>
    <w:rsid w:val="00074726"/>
    <w:rsid w:val="00080A78"/>
    <w:rsid w:val="00106173"/>
    <w:rsid w:val="001211EE"/>
    <w:rsid w:val="001322CB"/>
    <w:rsid w:val="00132421"/>
    <w:rsid w:val="00174403"/>
    <w:rsid w:val="00204B99"/>
    <w:rsid w:val="0021771C"/>
    <w:rsid w:val="0023265F"/>
    <w:rsid w:val="002475C8"/>
    <w:rsid w:val="00252399"/>
    <w:rsid w:val="00257F26"/>
    <w:rsid w:val="00280EE0"/>
    <w:rsid w:val="00281AED"/>
    <w:rsid w:val="002A7085"/>
    <w:rsid w:val="002F1AB0"/>
    <w:rsid w:val="0032539A"/>
    <w:rsid w:val="00326B06"/>
    <w:rsid w:val="00330CFB"/>
    <w:rsid w:val="00333AF1"/>
    <w:rsid w:val="00343A66"/>
    <w:rsid w:val="0036797C"/>
    <w:rsid w:val="003C67AD"/>
    <w:rsid w:val="0042251A"/>
    <w:rsid w:val="004227E6"/>
    <w:rsid w:val="004273F2"/>
    <w:rsid w:val="00441A84"/>
    <w:rsid w:val="00444274"/>
    <w:rsid w:val="004454BE"/>
    <w:rsid w:val="00452C65"/>
    <w:rsid w:val="00470E2D"/>
    <w:rsid w:val="004846BD"/>
    <w:rsid w:val="004958F6"/>
    <w:rsid w:val="004A72EC"/>
    <w:rsid w:val="004B5F34"/>
    <w:rsid w:val="004D3B59"/>
    <w:rsid w:val="004E635F"/>
    <w:rsid w:val="00502E27"/>
    <w:rsid w:val="00524A48"/>
    <w:rsid w:val="005A08B2"/>
    <w:rsid w:val="005E6076"/>
    <w:rsid w:val="005F2C11"/>
    <w:rsid w:val="005F609D"/>
    <w:rsid w:val="006112D3"/>
    <w:rsid w:val="0066131C"/>
    <w:rsid w:val="00667CB7"/>
    <w:rsid w:val="00670EC0"/>
    <w:rsid w:val="00685149"/>
    <w:rsid w:val="006A6DDA"/>
    <w:rsid w:val="006D1FDB"/>
    <w:rsid w:val="006D7930"/>
    <w:rsid w:val="006F3762"/>
    <w:rsid w:val="00784865"/>
    <w:rsid w:val="00787747"/>
    <w:rsid w:val="00787A0C"/>
    <w:rsid w:val="007926F2"/>
    <w:rsid w:val="007A677D"/>
    <w:rsid w:val="007C4B3D"/>
    <w:rsid w:val="007E0A86"/>
    <w:rsid w:val="00803CFF"/>
    <w:rsid w:val="00832A48"/>
    <w:rsid w:val="00836C1D"/>
    <w:rsid w:val="00846E4A"/>
    <w:rsid w:val="00850752"/>
    <w:rsid w:val="00860248"/>
    <w:rsid w:val="0086713E"/>
    <w:rsid w:val="008C3573"/>
    <w:rsid w:val="008C6121"/>
    <w:rsid w:val="008D454A"/>
    <w:rsid w:val="008D4D19"/>
    <w:rsid w:val="008D70F5"/>
    <w:rsid w:val="008E2C48"/>
    <w:rsid w:val="008F1C9D"/>
    <w:rsid w:val="008F60C0"/>
    <w:rsid w:val="0096765A"/>
    <w:rsid w:val="00971BA8"/>
    <w:rsid w:val="0099108D"/>
    <w:rsid w:val="00995817"/>
    <w:rsid w:val="00996BE5"/>
    <w:rsid w:val="00996EE7"/>
    <w:rsid w:val="009C2CF0"/>
    <w:rsid w:val="00A3339E"/>
    <w:rsid w:val="00A75CCF"/>
    <w:rsid w:val="00A812C7"/>
    <w:rsid w:val="00A92D15"/>
    <w:rsid w:val="00A95F40"/>
    <w:rsid w:val="00AC0003"/>
    <w:rsid w:val="00AE2FDD"/>
    <w:rsid w:val="00AF5C7C"/>
    <w:rsid w:val="00B17051"/>
    <w:rsid w:val="00B31E55"/>
    <w:rsid w:val="00B34FB5"/>
    <w:rsid w:val="00B84E56"/>
    <w:rsid w:val="00BA0479"/>
    <w:rsid w:val="00BB795B"/>
    <w:rsid w:val="00BF05A1"/>
    <w:rsid w:val="00C0288A"/>
    <w:rsid w:val="00C13904"/>
    <w:rsid w:val="00C231C1"/>
    <w:rsid w:val="00C40C17"/>
    <w:rsid w:val="00C64AB2"/>
    <w:rsid w:val="00C94F37"/>
    <w:rsid w:val="00CC197A"/>
    <w:rsid w:val="00D47F83"/>
    <w:rsid w:val="00D53C38"/>
    <w:rsid w:val="00D558EC"/>
    <w:rsid w:val="00D76CD1"/>
    <w:rsid w:val="00D87995"/>
    <w:rsid w:val="00D96181"/>
    <w:rsid w:val="00E1100B"/>
    <w:rsid w:val="00E12B93"/>
    <w:rsid w:val="00E21CDD"/>
    <w:rsid w:val="00E47DD6"/>
    <w:rsid w:val="00EB4A6F"/>
    <w:rsid w:val="00EC4409"/>
    <w:rsid w:val="00ED21A8"/>
    <w:rsid w:val="00F2314E"/>
    <w:rsid w:val="00F36425"/>
    <w:rsid w:val="00F75622"/>
    <w:rsid w:val="00FA1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FFBC3"/>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1">
    <w:name w:val="heading 1"/>
    <w:next w:val="Normal"/>
    <w:link w:val="Heading1Char"/>
    <w:uiPriority w:val="9"/>
    <w:qFormat/>
    <w:rsid w:val="006D1FDB"/>
    <w:pPr>
      <w:keepNext/>
      <w:keepLines/>
      <w:spacing w:after="0" w:line="256" w:lineRule="auto"/>
      <w:ind w:left="10" w:hanging="10"/>
      <w:outlineLvl w:val="0"/>
    </w:pPr>
    <w:rPr>
      <w:rFonts w:ascii="Calibri" w:eastAsia="Calibri" w:hAnsi="Calibri" w:cs="Calibri"/>
      <w:color w:val="000000"/>
      <w:lang w:eastAsia="en-GB"/>
    </w:rPr>
  </w:style>
  <w:style w:type="paragraph" w:styleId="Heading4">
    <w:name w:val="heading 4"/>
    <w:basedOn w:val="Normal"/>
    <w:next w:val="Normal"/>
    <w:link w:val="Heading4Char"/>
    <w:uiPriority w:val="9"/>
    <w:unhideWhenUsed/>
    <w:qFormat/>
    <w:rsid w:val="00E21CD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1Char">
    <w:name w:val="Heading 1 Char"/>
    <w:basedOn w:val="DefaultParagraphFont"/>
    <w:link w:val="Heading1"/>
    <w:uiPriority w:val="9"/>
    <w:rsid w:val="006D1FDB"/>
    <w:rPr>
      <w:rFonts w:ascii="Calibri" w:eastAsia="Calibri" w:hAnsi="Calibri" w:cs="Calibri"/>
      <w:color w:val="000000"/>
      <w:lang w:eastAsia="en-GB"/>
    </w:rPr>
  </w:style>
  <w:style w:type="paragraph" w:styleId="BodyText">
    <w:name w:val="Body Text"/>
    <w:basedOn w:val="Normal"/>
    <w:link w:val="BodyTextChar"/>
    <w:semiHidden/>
    <w:unhideWhenUsed/>
    <w:rsid w:val="00470E2D"/>
    <w:pPr>
      <w:suppressAutoHyphens/>
      <w:spacing w:before="57" w:after="57"/>
    </w:pPr>
    <w:rPr>
      <w:rFonts w:ascii="Trebuchet MS" w:eastAsia="Arial Unicode MS" w:hAnsi="Trebuchet MS"/>
      <w:kern w:val="2"/>
      <w:sz w:val="22"/>
      <w:lang w:val="en-GB" w:eastAsia="en-GB"/>
    </w:rPr>
  </w:style>
  <w:style w:type="character" w:customStyle="1" w:styleId="BodyTextChar">
    <w:name w:val="Body Text Char"/>
    <w:basedOn w:val="DefaultParagraphFont"/>
    <w:link w:val="BodyText"/>
    <w:semiHidden/>
    <w:rsid w:val="00470E2D"/>
    <w:rPr>
      <w:rFonts w:ascii="Trebuchet MS" w:eastAsia="Arial Unicode MS" w:hAnsi="Trebuchet MS" w:cs="Times New Roman"/>
      <w:kern w:val="2"/>
      <w:szCs w:val="24"/>
      <w:lang w:eastAsia="en-GB"/>
    </w:rPr>
  </w:style>
  <w:style w:type="paragraph" w:customStyle="1" w:styleId="Textbodybullet">
    <w:name w:val="Text body bullet"/>
    <w:basedOn w:val="BodyText"/>
    <w:rsid w:val="00470E2D"/>
    <w:pPr>
      <w:spacing w:before="28" w:after="28"/>
    </w:pPr>
  </w:style>
  <w:style w:type="character" w:customStyle="1" w:styleId="Heading4Char">
    <w:name w:val="Heading 4 Char"/>
    <w:basedOn w:val="DefaultParagraphFont"/>
    <w:link w:val="Heading4"/>
    <w:uiPriority w:val="9"/>
    <w:rsid w:val="00E21CDD"/>
    <w:rPr>
      <w:rFonts w:asciiTheme="majorHAnsi" w:eastAsiaTheme="majorEastAsia" w:hAnsiTheme="majorHAnsi" w:cstheme="majorBidi"/>
      <w:i/>
      <w:iCs/>
      <w:color w:val="2F5496" w:themeColor="accent1" w:themeShade="BF"/>
      <w:sz w:val="24"/>
      <w:szCs w:val="24"/>
      <w:lang w:val="en-US"/>
    </w:rPr>
  </w:style>
  <w:style w:type="paragraph" w:styleId="BodyTextIndent">
    <w:name w:val="Body Text Indent"/>
    <w:basedOn w:val="Normal"/>
    <w:link w:val="BodyTextIndentChar"/>
    <w:uiPriority w:val="99"/>
    <w:semiHidden/>
    <w:unhideWhenUsed/>
    <w:rsid w:val="002A7085"/>
    <w:pPr>
      <w:spacing w:after="120"/>
      <w:ind w:left="283"/>
    </w:pPr>
  </w:style>
  <w:style w:type="character" w:customStyle="1" w:styleId="BodyTextIndentChar">
    <w:name w:val="Body Text Indent Char"/>
    <w:basedOn w:val="DefaultParagraphFont"/>
    <w:link w:val="BodyTextIndent"/>
    <w:uiPriority w:val="99"/>
    <w:semiHidden/>
    <w:rsid w:val="002A7085"/>
    <w:rPr>
      <w:rFonts w:ascii="Arial" w:eastAsia="Times New Roman" w:hAnsi="Arial" w:cs="Times New Roman"/>
      <w:sz w:val="24"/>
      <w:szCs w:val="24"/>
      <w:lang w:val="en-US"/>
    </w:rPr>
  </w:style>
  <w:style w:type="paragraph" w:styleId="BodyTextIndent3">
    <w:name w:val="Body Text Indent 3"/>
    <w:basedOn w:val="Normal"/>
    <w:link w:val="BodyTextIndent3Char"/>
    <w:uiPriority w:val="99"/>
    <w:semiHidden/>
    <w:unhideWhenUsed/>
    <w:rsid w:val="002A70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7085"/>
    <w:rPr>
      <w:rFonts w:ascii="Arial" w:eastAsia="Times New Roman" w:hAnsi="Arial" w:cs="Times New Roman"/>
      <w:sz w:val="16"/>
      <w:szCs w:val="16"/>
      <w:lang w:val="en-US"/>
    </w:rPr>
  </w:style>
  <w:style w:type="paragraph" w:styleId="Subtitle">
    <w:name w:val="Subtitle"/>
    <w:basedOn w:val="Normal"/>
    <w:link w:val="SubtitleChar"/>
    <w:qFormat/>
    <w:rsid w:val="002A7085"/>
    <w:pPr>
      <w:overflowPunct w:val="0"/>
      <w:autoSpaceDE w:val="0"/>
      <w:autoSpaceDN w:val="0"/>
      <w:adjustRightInd w:val="0"/>
      <w:spacing w:after="240"/>
    </w:pPr>
    <w:rPr>
      <w:rFonts w:ascii="GillSans" w:hAnsi="GillSans"/>
      <w:b/>
      <w:sz w:val="21"/>
      <w:szCs w:val="20"/>
      <w:u w:val="single"/>
      <w:lang w:val="en-GB" w:eastAsia="en-GB"/>
    </w:rPr>
  </w:style>
  <w:style w:type="character" w:customStyle="1" w:styleId="SubtitleChar">
    <w:name w:val="Subtitle Char"/>
    <w:basedOn w:val="DefaultParagraphFont"/>
    <w:link w:val="Subtitle"/>
    <w:rsid w:val="002A7085"/>
    <w:rPr>
      <w:rFonts w:ascii="GillSans" w:eastAsia="Times New Roman" w:hAnsi="GillSans" w:cs="Times New Roman"/>
      <w:b/>
      <w:sz w:val="21"/>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61320">
      <w:bodyDiv w:val="1"/>
      <w:marLeft w:val="0"/>
      <w:marRight w:val="0"/>
      <w:marTop w:val="0"/>
      <w:marBottom w:val="0"/>
      <w:divBdr>
        <w:top w:val="none" w:sz="0" w:space="0" w:color="auto"/>
        <w:left w:val="none" w:sz="0" w:space="0" w:color="auto"/>
        <w:bottom w:val="none" w:sz="0" w:space="0" w:color="auto"/>
        <w:right w:val="none" w:sz="0" w:space="0" w:color="auto"/>
      </w:divBdr>
      <w:divsChild>
        <w:div w:id="1450007096">
          <w:marLeft w:val="0"/>
          <w:marRight w:val="0"/>
          <w:marTop w:val="0"/>
          <w:marBottom w:val="0"/>
          <w:divBdr>
            <w:top w:val="none" w:sz="0" w:space="0" w:color="auto"/>
            <w:left w:val="none" w:sz="0" w:space="0" w:color="auto"/>
            <w:bottom w:val="none" w:sz="0" w:space="0" w:color="auto"/>
            <w:right w:val="none" w:sz="0" w:space="0" w:color="auto"/>
          </w:divBdr>
        </w:div>
      </w:divsChild>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889924522">
      <w:bodyDiv w:val="1"/>
      <w:marLeft w:val="0"/>
      <w:marRight w:val="0"/>
      <w:marTop w:val="0"/>
      <w:marBottom w:val="0"/>
      <w:divBdr>
        <w:top w:val="none" w:sz="0" w:space="0" w:color="auto"/>
        <w:left w:val="none" w:sz="0" w:space="0" w:color="auto"/>
        <w:bottom w:val="none" w:sz="0" w:space="0" w:color="auto"/>
        <w:right w:val="none" w:sz="0" w:space="0" w:color="auto"/>
      </w:divBdr>
    </w:div>
    <w:div w:id="1118641012">
      <w:bodyDiv w:val="1"/>
      <w:marLeft w:val="0"/>
      <w:marRight w:val="0"/>
      <w:marTop w:val="0"/>
      <w:marBottom w:val="0"/>
      <w:divBdr>
        <w:top w:val="none" w:sz="0" w:space="0" w:color="auto"/>
        <w:left w:val="none" w:sz="0" w:space="0" w:color="auto"/>
        <w:bottom w:val="none" w:sz="0" w:space="0" w:color="auto"/>
        <w:right w:val="none" w:sz="0" w:space="0" w:color="auto"/>
      </w:divBdr>
      <w:divsChild>
        <w:div w:id="92871040">
          <w:marLeft w:val="0"/>
          <w:marRight w:val="0"/>
          <w:marTop w:val="0"/>
          <w:marBottom w:val="0"/>
          <w:divBdr>
            <w:top w:val="none" w:sz="0" w:space="0" w:color="auto"/>
            <w:left w:val="none" w:sz="0" w:space="0" w:color="auto"/>
            <w:bottom w:val="none" w:sz="0" w:space="0" w:color="auto"/>
            <w:right w:val="none" w:sz="0" w:space="0" w:color="auto"/>
          </w:divBdr>
        </w:div>
      </w:divsChild>
    </w:div>
    <w:div w:id="14695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183613">
          <w:marLeft w:val="0"/>
          <w:marRight w:val="0"/>
          <w:marTop w:val="0"/>
          <w:marBottom w:val="0"/>
          <w:divBdr>
            <w:top w:val="none" w:sz="0" w:space="0" w:color="auto"/>
            <w:left w:val="none" w:sz="0" w:space="0" w:color="auto"/>
            <w:bottom w:val="none" w:sz="0" w:space="0" w:color="auto"/>
            <w:right w:val="none" w:sz="0" w:space="0" w:color="auto"/>
          </w:divBdr>
        </w:div>
      </w:divsChild>
    </w:div>
    <w:div w:id="1550995360">
      <w:bodyDiv w:val="1"/>
      <w:marLeft w:val="0"/>
      <w:marRight w:val="0"/>
      <w:marTop w:val="0"/>
      <w:marBottom w:val="0"/>
      <w:divBdr>
        <w:top w:val="none" w:sz="0" w:space="0" w:color="auto"/>
        <w:left w:val="none" w:sz="0" w:space="0" w:color="auto"/>
        <w:bottom w:val="none" w:sz="0" w:space="0" w:color="auto"/>
        <w:right w:val="none" w:sz="0" w:space="0" w:color="auto"/>
      </w:divBdr>
    </w:div>
    <w:div w:id="1789399035">
      <w:bodyDiv w:val="1"/>
      <w:marLeft w:val="0"/>
      <w:marRight w:val="0"/>
      <w:marTop w:val="0"/>
      <w:marBottom w:val="0"/>
      <w:divBdr>
        <w:top w:val="none" w:sz="0" w:space="0" w:color="auto"/>
        <w:left w:val="none" w:sz="0" w:space="0" w:color="auto"/>
        <w:bottom w:val="none" w:sz="0" w:space="0" w:color="auto"/>
        <w:right w:val="none" w:sz="0" w:space="0" w:color="auto"/>
      </w:divBdr>
      <w:divsChild>
        <w:div w:id="1844473166">
          <w:marLeft w:val="0"/>
          <w:marRight w:val="0"/>
          <w:marTop w:val="0"/>
          <w:marBottom w:val="0"/>
          <w:divBdr>
            <w:top w:val="none" w:sz="0" w:space="0" w:color="auto"/>
            <w:left w:val="none" w:sz="0" w:space="0" w:color="auto"/>
            <w:bottom w:val="none" w:sz="0" w:space="0" w:color="auto"/>
            <w:right w:val="none" w:sz="0" w:space="0" w:color="auto"/>
          </w:divBdr>
        </w:div>
      </w:divsChild>
    </w:div>
    <w:div w:id="1827820117">
      <w:bodyDiv w:val="1"/>
      <w:marLeft w:val="0"/>
      <w:marRight w:val="0"/>
      <w:marTop w:val="0"/>
      <w:marBottom w:val="0"/>
      <w:divBdr>
        <w:top w:val="none" w:sz="0" w:space="0" w:color="auto"/>
        <w:left w:val="none" w:sz="0" w:space="0" w:color="auto"/>
        <w:bottom w:val="none" w:sz="0" w:space="0" w:color="auto"/>
        <w:right w:val="none" w:sz="0" w:space="0" w:color="auto"/>
      </w:divBdr>
    </w:div>
    <w:div w:id="1882090189">
      <w:bodyDiv w:val="1"/>
      <w:marLeft w:val="0"/>
      <w:marRight w:val="0"/>
      <w:marTop w:val="0"/>
      <w:marBottom w:val="0"/>
      <w:divBdr>
        <w:top w:val="none" w:sz="0" w:space="0" w:color="auto"/>
        <w:left w:val="none" w:sz="0" w:space="0" w:color="auto"/>
        <w:bottom w:val="none" w:sz="0" w:space="0" w:color="auto"/>
        <w:right w:val="none" w:sz="0" w:space="0" w:color="auto"/>
      </w:divBdr>
      <w:divsChild>
        <w:div w:id="1038704186">
          <w:marLeft w:val="0"/>
          <w:marRight w:val="0"/>
          <w:marTop w:val="0"/>
          <w:marBottom w:val="0"/>
          <w:divBdr>
            <w:top w:val="none" w:sz="0" w:space="0" w:color="auto"/>
            <w:left w:val="none" w:sz="0" w:space="0" w:color="auto"/>
            <w:bottom w:val="none" w:sz="0" w:space="0" w:color="auto"/>
            <w:right w:val="none" w:sz="0" w:space="0" w:color="auto"/>
          </w:divBdr>
        </w:div>
      </w:divsChild>
    </w:div>
    <w:div w:id="2028016411">
      <w:bodyDiv w:val="1"/>
      <w:marLeft w:val="0"/>
      <w:marRight w:val="0"/>
      <w:marTop w:val="0"/>
      <w:marBottom w:val="0"/>
      <w:divBdr>
        <w:top w:val="none" w:sz="0" w:space="0" w:color="auto"/>
        <w:left w:val="none" w:sz="0" w:space="0" w:color="auto"/>
        <w:bottom w:val="none" w:sz="0" w:space="0" w:color="auto"/>
        <w:right w:val="none" w:sz="0" w:space="0" w:color="auto"/>
      </w:divBdr>
      <w:divsChild>
        <w:div w:id="256912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Lizl Donnelly</cp:lastModifiedBy>
  <cp:revision>3</cp:revision>
  <cp:lastPrinted>2020-08-06T11:32:00Z</cp:lastPrinted>
  <dcterms:created xsi:type="dcterms:W3CDTF">2021-11-08T11:46:00Z</dcterms:created>
  <dcterms:modified xsi:type="dcterms:W3CDTF">2021-11-08T11:47:00Z</dcterms:modified>
</cp:coreProperties>
</file>