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602" w:rsidRDefault="00AA4602" w:rsidP="00AA4602">
      <w:pPr>
        <w:pStyle w:val="Title"/>
        <w:rPr>
          <w:sz w:val="32"/>
        </w:rPr>
      </w:pPr>
      <w:r>
        <w:rPr>
          <w:sz w:val="32"/>
        </w:rPr>
        <w:t>Financial Reserves Policy</w:t>
      </w:r>
    </w:p>
    <w:p w:rsidR="00AA4602" w:rsidRDefault="00AA4602" w:rsidP="00AA4602">
      <w:pPr>
        <w:rPr>
          <w:b/>
          <w:u w:val="single"/>
        </w:rPr>
      </w:pPr>
    </w:p>
    <w:p w:rsidR="00AA4602" w:rsidRDefault="00AA4602" w:rsidP="00AA4602">
      <w:pPr>
        <w:rPr>
          <w:b/>
          <w:u w:val="single"/>
        </w:rPr>
      </w:pPr>
    </w:p>
    <w:p w:rsidR="00AA4602" w:rsidRDefault="00AA4602" w:rsidP="00AA4602">
      <w:pPr>
        <w:pStyle w:val="BodyText"/>
      </w:pPr>
      <w:r>
        <w:rPr>
          <w:b/>
        </w:rPr>
        <w:t>Purpose of Reserves</w:t>
      </w:r>
    </w:p>
    <w:p w:rsidR="00AA4602" w:rsidRDefault="00AA4602" w:rsidP="00AA4602">
      <w:pPr>
        <w:pStyle w:val="BodyText"/>
        <w:rPr>
          <w:i/>
        </w:rPr>
      </w:pPr>
    </w:p>
    <w:p w:rsidR="00AA4602" w:rsidRDefault="00AA4602" w:rsidP="00AA4602">
      <w:pPr>
        <w:pStyle w:val="BodyText"/>
        <w:rPr>
          <w:i/>
        </w:rPr>
      </w:pPr>
      <w:r>
        <w:rPr>
          <w:i/>
        </w:rPr>
        <w:t>“Most charities are keenly aware of the need to secure their viability beyond their immediate future. To provide reliable services of funding over the longer term, charities must be able to absorb setbacks and to take advantage of change and opportunity”.</w:t>
      </w:r>
      <w:r>
        <w:rPr>
          <w:i/>
        </w:rPr>
        <w:tab/>
      </w:r>
      <w:r>
        <w:rPr>
          <w:i/>
        </w:rPr>
        <w:tab/>
        <w:t>(Charity Commission Booklet CC19)</w:t>
      </w:r>
    </w:p>
    <w:p w:rsidR="00AA4602" w:rsidRDefault="00AA4602" w:rsidP="00AA4602">
      <w:pPr>
        <w:pStyle w:val="BodyText"/>
        <w:rPr>
          <w:i/>
        </w:rPr>
      </w:pPr>
    </w:p>
    <w:p w:rsidR="00AA4602" w:rsidRDefault="00AA4602" w:rsidP="00AA4602">
      <w:pPr>
        <w:pStyle w:val="BodyText"/>
      </w:pPr>
      <w:r>
        <w:t>It is recognised that a cushion of reserves is not only of great benefit to an organisation but that it is also a reflection of its good financial housekeeping. Reserves can provide funds for the development of services, for dealing with emergencies and for providing a period of grace for the organisation should it be wound up.</w:t>
      </w:r>
    </w:p>
    <w:p w:rsidR="00AA4602" w:rsidRDefault="00AA4602" w:rsidP="00AA4602">
      <w:pPr>
        <w:pStyle w:val="BodyText"/>
      </w:pPr>
    </w:p>
    <w:p w:rsidR="00AA4602" w:rsidRDefault="00AA4602" w:rsidP="00AA4602">
      <w:pPr>
        <w:pStyle w:val="BodyText"/>
        <w:rPr>
          <w:b/>
        </w:rPr>
      </w:pPr>
      <w:r>
        <w:rPr>
          <w:b/>
        </w:rPr>
        <w:t>Aim of the Policy</w:t>
      </w:r>
    </w:p>
    <w:p w:rsidR="00AA4602" w:rsidRDefault="00AA4602" w:rsidP="00AA4602">
      <w:pPr>
        <w:pStyle w:val="BodyText"/>
      </w:pPr>
    </w:p>
    <w:p w:rsidR="00AA4602" w:rsidRDefault="00AA4602" w:rsidP="00AA4602">
      <w:pPr>
        <w:pStyle w:val="BodyText"/>
      </w:pPr>
      <w:r>
        <w:t>The aim of this policy is to allow Rochdale Connections Trust to manage its reserves efficiently.  The policy will encourage the use of reserves to further the charitable aims of Rochdale Connections Trust.  It will also provide a target for reserves for Rochdale Connections Trust to actively aim for. Rochdale Connections Trust aims to keep the ideal reserve figure.  In the event of any surplus Rochdale Connections Trust will aim to use the funds in the best interests of its beneficiaries.</w:t>
      </w:r>
    </w:p>
    <w:p w:rsidR="00AA4602" w:rsidRDefault="00AA4602" w:rsidP="00AA4602">
      <w:pPr>
        <w:pStyle w:val="BodyText"/>
      </w:pPr>
    </w:p>
    <w:p w:rsidR="00AA4602" w:rsidRDefault="00AA4602" w:rsidP="00AA4602">
      <w:pPr>
        <w:pStyle w:val="BodyText"/>
      </w:pPr>
      <w:r>
        <w:t>The policy identifies:</w:t>
      </w:r>
    </w:p>
    <w:p w:rsidR="00AA4602" w:rsidRDefault="00AA4602" w:rsidP="00AA4602">
      <w:pPr>
        <w:pStyle w:val="BodyText"/>
      </w:pPr>
    </w:p>
    <w:p w:rsidR="00AA4602" w:rsidRDefault="00AA4602" w:rsidP="00AA4602">
      <w:pPr>
        <w:pStyle w:val="BodyText"/>
        <w:numPr>
          <w:ilvl w:val="0"/>
          <w:numId w:val="24"/>
        </w:numPr>
        <w:spacing w:after="120"/>
        <w:ind w:left="357" w:hanging="357"/>
      </w:pPr>
      <w:r>
        <w:t>How much should ideally be kept in reserves.</w:t>
      </w:r>
    </w:p>
    <w:p w:rsidR="00AA4602" w:rsidRDefault="00AA4602" w:rsidP="00AA4602">
      <w:pPr>
        <w:pStyle w:val="BodyText"/>
        <w:numPr>
          <w:ilvl w:val="0"/>
          <w:numId w:val="24"/>
        </w:numPr>
        <w:spacing w:after="120"/>
        <w:ind w:left="357" w:hanging="357"/>
      </w:pPr>
      <w:r>
        <w:t>What purpose those reserves are for.</w:t>
      </w:r>
    </w:p>
    <w:p w:rsidR="00AA4602" w:rsidRDefault="00AA4602" w:rsidP="00AA4602">
      <w:pPr>
        <w:pStyle w:val="BodyText"/>
        <w:numPr>
          <w:ilvl w:val="0"/>
          <w:numId w:val="24"/>
        </w:numPr>
        <w:spacing w:after="120"/>
        <w:ind w:left="357" w:hanging="357"/>
      </w:pPr>
      <w:r>
        <w:t>How and when Rochdale Connections Trust can access those reserves.</w:t>
      </w:r>
    </w:p>
    <w:p w:rsidR="00AA4602" w:rsidRDefault="00AA4602" w:rsidP="00AA4602">
      <w:pPr>
        <w:pStyle w:val="BodyText"/>
      </w:pPr>
    </w:p>
    <w:p w:rsidR="00AA4602" w:rsidRDefault="00AA4602" w:rsidP="00AA4602">
      <w:pPr>
        <w:pStyle w:val="BodyText"/>
        <w:rPr>
          <w:b/>
          <w:sz w:val="28"/>
        </w:rPr>
      </w:pPr>
      <w:r>
        <w:rPr>
          <w:b/>
          <w:sz w:val="28"/>
        </w:rPr>
        <w:t>Reserves</w:t>
      </w:r>
    </w:p>
    <w:p w:rsidR="00AA4602" w:rsidRDefault="00AA4602" w:rsidP="00AA4602">
      <w:pPr>
        <w:pStyle w:val="BodyText"/>
      </w:pPr>
    </w:p>
    <w:p w:rsidR="00AA4602" w:rsidRDefault="00AA4602" w:rsidP="00AA4602">
      <w:pPr>
        <w:pStyle w:val="BodyText"/>
        <w:rPr>
          <w:b/>
        </w:rPr>
      </w:pPr>
      <w:r>
        <w:rPr>
          <w:b/>
        </w:rPr>
        <w:t>Capital Equipment Reserve</w:t>
      </w:r>
    </w:p>
    <w:p w:rsidR="00AA4602" w:rsidRDefault="00AA4602" w:rsidP="00AA4602">
      <w:pPr>
        <w:pStyle w:val="BodyText"/>
      </w:pPr>
    </w:p>
    <w:p w:rsidR="00AA4602" w:rsidRDefault="00AA4602" w:rsidP="00AA4602">
      <w:pPr>
        <w:pStyle w:val="BodyText"/>
      </w:pPr>
      <w:r>
        <w:t>Funds to allow the purchase of replacement or essential new equipment.  An example of this would be to replace a broken photocopier.</w:t>
      </w:r>
    </w:p>
    <w:p w:rsidR="00AA4602" w:rsidRDefault="00AA4602" w:rsidP="00AA4602">
      <w:pPr>
        <w:pStyle w:val="BodyText"/>
      </w:pPr>
    </w:p>
    <w:p w:rsidR="00AA4602" w:rsidRDefault="00AA4602" w:rsidP="00AA4602">
      <w:pPr>
        <w:pStyle w:val="BodyText"/>
        <w:rPr>
          <w:b/>
        </w:rPr>
      </w:pPr>
      <w:r>
        <w:rPr>
          <w:b/>
        </w:rPr>
        <w:t>Service Delivery Reserve</w:t>
      </w:r>
    </w:p>
    <w:p w:rsidR="00AA4602" w:rsidRDefault="00AA4602" w:rsidP="00AA4602">
      <w:pPr>
        <w:pStyle w:val="BodyText"/>
      </w:pPr>
    </w:p>
    <w:p w:rsidR="00AA4602" w:rsidRDefault="00AA4602" w:rsidP="00AA4602">
      <w:pPr>
        <w:pStyle w:val="BodyText"/>
      </w:pPr>
      <w:r>
        <w:t>Funds to allow for the continued successful delivery of Rochdale Connections Trust services or funding for one off pieces of work.  An example would be to provide cover for maternity leave or to pay for an exceptional pie</w:t>
      </w:r>
      <w:bookmarkStart w:id="0" w:name="_GoBack"/>
      <w:bookmarkEnd w:id="0"/>
      <w:r>
        <w:t>ce of work to be done, such as updating policies in light of changed legislation.</w:t>
      </w:r>
    </w:p>
    <w:p w:rsidR="00AA4602" w:rsidRDefault="00AA4602" w:rsidP="00AA4602">
      <w:pPr>
        <w:pStyle w:val="BodyText"/>
      </w:pPr>
    </w:p>
    <w:p w:rsidR="00AA4602" w:rsidRDefault="00AA4602" w:rsidP="00AA4602">
      <w:pPr>
        <w:pStyle w:val="BodyText"/>
      </w:pPr>
    </w:p>
    <w:p w:rsidR="00AA4602" w:rsidRDefault="00AA4602" w:rsidP="00AA4602">
      <w:pPr>
        <w:pStyle w:val="BodyText"/>
      </w:pPr>
    </w:p>
    <w:p w:rsidR="00AA4602" w:rsidRDefault="00AA4602" w:rsidP="00AA4602">
      <w:pPr>
        <w:pStyle w:val="BodyText"/>
      </w:pPr>
    </w:p>
    <w:p w:rsidR="00AA4602" w:rsidRDefault="00AA4602" w:rsidP="00AA4602">
      <w:pPr>
        <w:pStyle w:val="BodyText"/>
        <w:rPr>
          <w:b/>
        </w:rPr>
      </w:pPr>
      <w:r>
        <w:rPr>
          <w:b/>
        </w:rPr>
        <w:t>Contingency Reserve</w:t>
      </w:r>
    </w:p>
    <w:p w:rsidR="00AA4602" w:rsidRDefault="00AA4602" w:rsidP="00AA4602">
      <w:pPr>
        <w:pStyle w:val="BodyText"/>
      </w:pPr>
    </w:p>
    <w:p w:rsidR="00AA4602" w:rsidRDefault="00AA4602" w:rsidP="00AA4602">
      <w:pPr>
        <w:pStyle w:val="BodyText"/>
      </w:pPr>
      <w:r>
        <w:t xml:space="preserve">To provide time for Rochdale Connections Trust to be wound up in an orderly fashion in the event that the organisation ceases to operate.  This reserve would be made up of a minimum of three months’ running costs and the redundancy payments for the staff. </w:t>
      </w:r>
    </w:p>
    <w:p w:rsidR="00AA4602" w:rsidRDefault="00AA4602" w:rsidP="00AA4602">
      <w:pPr>
        <w:pStyle w:val="BodyText"/>
      </w:pPr>
    </w:p>
    <w:p w:rsidR="00AA4602" w:rsidRDefault="00AA4602" w:rsidP="00AA4602">
      <w:pPr>
        <w:pStyle w:val="BodyText"/>
        <w:rPr>
          <w:b/>
        </w:rPr>
      </w:pPr>
      <w:r>
        <w:rPr>
          <w:b/>
        </w:rPr>
        <w:t>Amounts to be held in Reserves</w:t>
      </w:r>
    </w:p>
    <w:p w:rsidR="00AA4602" w:rsidRDefault="00AA4602" w:rsidP="00AA4602">
      <w:pPr>
        <w:pStyle w:val="BodyText"/>
        <w:rPr>
          <w:b/>
          <w:u w:val="single"/>
        </w:rPr>
      </w:pPr>
    </w:p>
    <w:p w:rsidR="00AA4602" w:rsidRDefault="00AA4602" w:rsidP="00AA4602">
      <w:pPr>
        <w:pStyle w:val="BodyText"/>
      </w:pPr>
      <w:r>
        <w:t xml:space="preserve">The amount of reserves shall be determined by the </w:t>
      </w:r>
      <w:r w:rsidRPr="007554F5">
        <w:t>Trustees</w:t>
      </w:r>
      <w:r>
        <w:t xml:space="preserve"> of Rochdale Connections Trust and added to this document at such time as they agree a figure.</w:t>
      </w:r>
    </w:p>
    <w:p w:rsidR="00AA4602" w:rsidRDefault="00AA4602" w:rsidP="00AA4602">
      <w:pPr>
        <w:rPr>
          <w:i/>
        </w:rPr>
      </w:pPr>
    </w:p>
    <w:p w:rsidR="00AA4602" w:rsidRPr="00672F27" w:rsidRDefault="00AA4602" w:rsidP="00AA4602">
      <w:pPr>
        <w:rPr>
          <w:rFonts w:cs="Arial"/>
          <w:b/>
          <w:color w:val="000000"/>
        </w:rPr>
      </w:pPr>
      <w:r w:rsidRPr="00672F27">
        <w:rPr>
          <w:rFonts w:cs="Arial"/>
          <w:b/>
          <w:color w:val="000000"/>
        </w:rPr>
        <w:t>Financial Investments</w:t>
      </w:r>
    </w:p>
    <w:p w:rsidR="00AA4602" w:rsidRPr="00672F27" w:rsidRDefault="00AA4602" w:rsidP="00AA4602">
      <w:pPr>
        <w:rPr>
          <w:rFonts w:cs="Arial"/>
          <w:color w:val="000000"/>
          <w:lang w:eastAsia="en-GB"/>
        </w:rPr>
      </w:pPr>
    </w:p>
    <w:p w:rsidR="00AA4602" w:rsidRPr="00672F27" w:rsidRDefault="00AA4602" w:rsidP="00AA4602">
      <w:pPr>
        <w:autoSpaceDE w:val="0"/>
        <w:autoSpaceDN w:val="0"/>
        <w:adjustRightInd w:val="0"/>
        <w:rPr>
          <w:rFonts w:cs="Arial"/>
          <w:color w:val="000000"/>
          <w:lang w:eastAsia="en-GB"/>
        </w:rPr>
      </w:pPr>
      <w:r>
        <w:rPr>
          <w:rFonts w:cs="Arial"/>
          <w:color w:val="000000"/>
          <w:lang w:eastAsia="en-GB"/>
        </w:rPr>
        <w:t xml:space="preserve">Rochdale Connections Trust </w:t>
      </w:r>
      <w:r w:rsidRPr="00672F27">
        <w:rPr>
          <w:rFonts w:cs="Arial"/>
          <w:color w:val="000000"/>
          <w:lang w:eastAsia="en-GB"/>
        </w:rPr>
        <w:t xml:space="preserve">seeks to produce the best financial return with a minimal level of risk to the capital.  To </w:t>
      </w:r>
      <w:proofErr w:type="spellStart"/>
      <w:r w:rsidRPr="00672F27">
        <w:rPr>
          <w:rFonts w:cs="Arial"/>
          <w:color w:val="000000"/>
          <w:lang w:eastAsia="en-GB"/>
        </w:rPr>
        <w:t>minimise</w:t>
      </w:r>
      <w:proofErr w:type="spellEnd"/>
      <w:r w:rsidRPr="00672F27">
        <w:rPr>
          <w:rFonts w:cs="Arial"/>
          <w:color w:val="000000"/>
          <w:lang w:eastAsia="en-GB"/>
        </w:rPr>
        <w:t xml:space="preserve"> risk further, the reserves must be invested in </w:t>
      </w:r>
      <w:r w:rsidRPr="005B3CD6">
        <w:rPr>
          <w:rFonts w:cs="Arial"/>
          <w:color w:val="000000"/>
        </w:rPr>
        <w:t>UK regulated savings accounts which are covered by the Government backed Financial Services Compensation Scheme (FSCS).</w:t>
      </w:r>
      <w:r>
        <w:rPr>
          <w:rFonts w:cs="Arial"/>
          <w:color w:val="000000"/>
        </w:rPr>
        <w:t xml:space="preserve">  Currently, Rochdale Connections Trust</w:t>
      </w:r>
      <w:r w:rsidRPr="005B3CD6">
        <w:rPr>
          <w:rFonts w:cs="Arial"/>
          <w:color w:val="000000"/>
        </w:rPr>
        <w:t xml:space="preserve"> must only deposit up to a maximum of </w:t>
      </w:r>
      <w:r w:rsidRPr="007554F5">
        <w:rPr>
          <w:rFonts w:cs="Arial"/>
          <w:color w:val="000000"/>
        </w:rPr>
        <w:t>£85,000</w:t>
      </w:r>
      <w:r>
        <w:rPr>
          <w:rFonts w:cs="Arial"/>
          <w:color w:val="000000"/>
        </w:rPr>
        <w:t xml:space="preserve"> </w:t>
      </w:r>
      <w:r w:rsidRPr="005B3CD6">
        <w:rPr>
          <w:rFonts w:cs="Arial"/>
          <w:color w:val="000000"/>
        </w:rPr>
        <w:t>per financial institution.</w:t>
      </w:r>
      <w:r>
        <w:rPr>
          <w:rFonts w:cs="Arial"/>
          <w:color w:val="000000"/>
        </w:rPr>
        <w:t xml:space="preserve">  </w:t>
      </w:r>
      <w:r w:rsidRPr="00672F27">
        <w:rPr>
          <w:rFonts w:cs="Arial"/>
          <w:color w:val="000000"/>
          <w:lang w:eastAsia="en-GB"/>
        </w:rPr>
        <w:t>The finan</w:t>
      </w:r>
      <w:r>
        <w:rPr>
          <w:rFonts w:cs="Arial"/>
          <w:color w:val="000000"/>
          <w:lang w:eastAsia="en-GB"/>
        </w:rPr>
        <w:t>cial objective of Rochdale Connections Trust</w:t>
      </w:r>
      <w:r w:rsidRPr="00672F27">
        <w:rPr>
          <w:rFonts w:cs="Arial"/>
          <w:color w:val="000000"/>
          <w:lang w:eastAsia="en-GB"/>
        </w:rPr>
        <w:t xml:space="preserve"> is to at least maintain the real value of the assets and to generate a sustainable return to further the charity’s aims and objectives.  </w:t>
      </w:r>
    </w:p>
    <w:p w:rsidR="00AA4602" w:rsidRPr="00672F27" w:rsidRDefault="00AA4602" w:rsidP="00AA4602">
      <w:pPr>
        <w:autoSpaceDE w:val="0"/>
        <w:autoSpaceDN w:val="0"/>
        <w:adjustRightInd w:val="0"/>
        <w:rPr>
          <w:rFonts w:cs="Arial"/>
          <w:color w:val="000000"/>
          <w:lang w:eastAsia="en-GB"/>
        </w:rPr>
      </w:pPr>
      <w:r w:rsidRPr="00672F27">
        <w:rPr>
          <w:rFonts w:cs="Arial"/>
          <w:color w:val="000000"/>
          <w:lang w:eastAsia="en-GB"/>
        </w:rPr>
        <w:t xml:space="preserve"> </w:t>
      </w:r>
    </w:p>
    <w:p w:rsidR="00AA4602" w:rsidRPr="009A4B1E" w:rsidRDefault="00AA4602" w:rsidP="00AA4602">
      <w:pPr>
        <w:autoSpaceDE w:val="0"/>
        <w:autoSpaceDN w:val="0"/>
        <w:adjustRightInd w:val="0"/>
        <w:rPr>
          <w:rFonts w:cs="Arial"/>
          <w:color w:val="000000"/>
          <w:lang w:eastAsia="en-GB"/>
        </w:rPr>
      </w:pPr>
      <w:r w:rsidRPr="00672F27">
        <w:rPr>
          <w:rFonts w:cs="Arial"/>
          <w:color w:val="000000"/>
          <w:lang w:eastAsia="en-GB"/>
        </w:rPr>
        <w:t xml:space="preserve">The trustees wish </w:t>
      </w:r>
      <w:r w:rsidRPr="005B3CD6">
        <w:rPr>
          <w:rFonts w:cs="Arial"/>
          <w:color w:val="000000"/>
          <w:lang w:eastAsia="en-GB"/>
        </w:rPr>
        <w:t xml:space="preserve">to keep at least 60% of the assets in investments that can be </w:t>
      </w:r>
      <w:proofErr w:type="spellStart"/>
      <w:r w:rsidRPr="005B3CD6">
        <w:rPr>
          <w:rFonts w:cs="Arial"/>
          <w:color w:val="000000"/>
          <w:lang w:eastAsia="en-GB"/>
        </w:rPr>
        <w:t>realised</w:t>
      </w:r>
      <w:proofErr w:type="spellEnd"/>
      <w:r w:rsidRPr="005B3CD6">
        <w:rPr>
          <w:rFonts w:cs="Arial"/>
          <w:color w:val="000000"/>
          <w:lang w:eastAsia="en-GB"/>
        </w:rPr>
        <w:t xml:space="preserve"> within 24 months.  A minimum of 40%</w:t>
      </w:r>
      <w:r>
        <w:rPr>
          <w:rFonts w:cs="Arial"/>
          <w:color w:val="000000"/>
          <w:lang w:eastAsia="en-GB"/>
        </w:rPr>
        <w:t xml:space="preserve"> </w:t>
      </w:r>
      <w:r w:rsidRPr="00672F27">
        <w:rPr>
          <w:rFonts w:cs="Arial"/>
          <w:color w:val="000000"/>
          <w:lang w:eastAsia="en-GB"/>
        </w:rPr>
        <w:t>of the total assets should be kept in cash or near cash investments at all times.</w:t>
      </w:r>
    </w:p>
    <w:p w:rsidR="00AA4602" w:rsidRDefault="00AA4602" w:rsidP="00AA4602">
      <w:pPr>
        <w:pStyle w:val="BodyText"/>
      </w:pPr>
    </w:p>
    <w:p w:rsidR="00AA4602" w:rsidRDefault="00AA4602" w:rsidP="00AA4602">
      <w:pPr>
        <w:pStyle w:val="BodyText"/>
        <w:rPr>
          <w:b/>
        </w:rPr>
      </w:pPr>
      <w:r>
        <w:rPr>
          <w:b/>
        </w:rPr>
        <w:t>Authorisation of use of Reserves</w:t>
      </w:r>
    </w:p>
    <w:p w:rsidR="00AA4602" w:rsidRDefault="00AA4602" w:rsidP="00AA4602">
      <w:pPr>
        <w:pStyle w:val="BodyText"/>
      </w:pPr>
    </w:p>
    <w:p w:rsidR="00AA4602" w:rsidRDefault="00AA4602" w:rsidP="00AA4602">
      <w:pPr>
        <w:pStyle w:val="BodyText"/>
      </w:pPr>
      <w:r>
        <w:t xml:space="preserve">The use of reserves up to £1,000 can be approved by the dual authorisation of Chair and the Treasurer of Rochdale Connections Trust together.  Amounts over £1,000 need to be approved by the </w:t>
      </w:r>
      <w:r w:rsidRPr="007554F5">
        <w:t>Trustees</w:t>
      </w:r>
      <w:r>
        <w:t xml:space="preserve">. </w:t>
      </w:r>
    </w:p>
    <w:p w:rsidR="00AA4602" w:rsidRDefault="00AA4602" w:rsidP="00AA4602">
      <w:pPr>
        <w:rPr>
          <w:i/>
        </w:rPr>
      </w:pPr>
    </w:p>
    <w:p w:rsidR="00AA4602" w:rsidRDefault="00AA4602" w:rsidP="00AA4602">
      <w:pPr>
        <w:rPr>
          <w:i/>
        </w:rPr>
      </w:pPr>
      <w:r>
        <w:rPr>
          <w:i/>
        </w:rPr>
        <w:t>(adapted from Bolton CVS Reserves Policy)</w:t>
      </w:r>
    </w:p>
    <w:p w:rsidR="00AA4602" w:rsidRDefault="00AA4602" w:rsidP="00AA4602">
      <w:pPr>
        <w:rPr>
          <w:i/>
        </w:rPr>
      </w:pPr>
    </w:p>
    <w:p w:rsidR="00AA4602" w:rsidRDefault="00AA4602" w:rsidP="00AA4602"/>
    <w:p w:rsidR="004771D7" w:rsidRDefault="004771D7" w:rsidP="00101AC9"/>
    <w:sectPr w:rsidR="004771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97" w:rsidRDefault="00632197" w:rsidP="00860248">
      <w:r>
        <w:separator/>
      </w:r>
    </w:p>
  </w:endnote>
  <w:endnote w:type="continuationSeparator" w:id="0">
    <w:p w:rsidR="00632197" w:rsidRDefault="00632197"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602" w:rsidRPr="00487BFA" w:rsidRDefault="0058432B" w:rsidP="00AA4602">
    <w:pPr>
      <w:pStyle w:val="Footer"/>
      <w:jc w:val="center"/>
      <w:rPr>
        <w:sz w:val="18"/>
        <w:szCs w:val="18"/>
      </w:rPr>
    </w:pPr>
    <w:proofErr w:type="spellStart"/>
    <w:r>
      <w:rPr>
        <w:sz w:val="18"/>
        <w:szCs w:val="18"/>
      </w:rPr>
      <w:t>Organi</w:t>
    </w:r>
    <w:r w:rsidR="000C6A0F">
      <w:rPr>
        <w:sz w:val="18"/>
        <w:szCs w:val="18"/>
      </w:rPr>
      <w:t>s</w:t>
    </w:r>
    <w:r>
      <w:rPr>
        <w:sz w:val="18"/>
        <w:szCs w:val="18"/>
      </w:rPr>
      <w:t>ation</w:t>
    </w:r>
    <w:proofErr w:type="spellEnd"/>
    <w:r w:rsidR="00AA4602">
      <w:rPr>
        <w:sz w:val="18"/>
        <w:szCs w:val="18"/>
      </w:rPr>
      <w:t xml:space="preserve"> </w:t>
    </w:r>
    <w:r w:rsidR="00AA4602" w:rsidRPr="00487BFA">
      <w:rPr>
        <w:sz w:val="18"/>
        <w:szCs w:val="18"/>
      </w:rPr>
      <w:t>Policies &amp; Procedures</w:t>
    </w:r>
    <w:r w:rsidR="00515937">
      <w:rPr>
        <w:sz w:val="18"/>
        <w:szCs w:val="18"/>
      </w:rPr>
      <w:t xml:space="preserve"> </w:t>
    </w:r>
    <w:r w:rsidR="00AA4602" w:rsidRPr="00487BFA">
      <w:rPr>
        <w:sz w:val="18"/>
        <w:szCs w:val="18"/>
      </w:rPr>
      <w:t>\</w:t>
    </w:r>
    <w:r w:rsidR="00515937">
      <w:rPr>
        <w:sz w:val="18"/>
        <w:szCs w:val="18"/>
      </w:rPr>
      <w:t xml:space="preserve"> </w:t>
    </w:r>
    <w:r w:rsidR="00AA4602" w:rsidRPr="00487BFA">
      <w:rPr>
        <w:sz w:val="18"/>
        <w:szCs w:val="18"/>
      </w:rPr>
      <w:t>Financial Reserves Policy</w:t>
    </w:r>
    <w:r w:rsidR="00AA4602">
      <w:rPr>
        <w:sz w:val="18"/>
        <w:szCs w:val="18"/>
      </w:rPr>
      <w:t xml:space="preserve"> </w:t>
    </w:r>
  </w:p>
  <w:p w:rsidR="00AA4602" w:rsidRPr="00487BFA" w:rsidRDefault="00AA4602" w:rsidP="00AA4602">
    <w:pPr>
      <w:pStyle w:val="Footer"/>
      <w:jc w:val="center"/>
      <w:rPr>
        <w:bCs/>
        <w:sz w:val="18"/>
        <w:szCs w:val="18"/>
      </w:rPr>
    </w:pPr>
    <w:r w:rsidRPr="00487BFA">
      <w:rPr>
        <w:sz w:val="18"/>
        <w:szCs w:val="18"/>
      </w:rPr>
      <w:t xml:space="preserve">Page </w:t>
    </w:r>
    <w:r w:rsidRPr="00487BFA">
      <w:rPr>
        <w:bCs/>
        <w:sz w:val="18"/>
        <w:szCs w:val="18"/>
      </w:rPr>
      <w:fldChar w:fldCharType="begin"/>
    </w:r>
    <w:r w:rsidRPr="00487BFA">
      <w:rPr>
        <w:bCs/>
        <w:sz w:val="18"/>
        <w:szCs w:val="18"/>
      </w:rPr>
      <w:instrText xml:space="preserve"> PAGE </w:instrText>
    </w:r>
    <w:r w:rsidRPr="00487BFA">
      <w:rPr>
        <w:bCs/>
        <w:sz w:val="18"/>
        <w:szCs w:val="18"/>
      </w:rPr>
      <w:fldChar w:fldCharType="separate"/>
    </w:r>
    <w:r>
      <w:rPr>
        <w:bCs/>
        <w:noProof/>
        <w:sz w:val="18"/>
        <w:szCs w:val="18"/>
      </w:rPr>
      <w:t>1</w:t>
    </w:r>
    <w:r w:rsidRPr="00487BFA">
      <w:rPr>
        <w:bCs/>
        <w:sz w:val="18"/>
        <w:szCs w:val="18"/>
      </w:rPr>
      <w:fldChar w:fldCharType="end"/>
    </w:r>
    <w:r w:rsidRPr="00487BFA">
      <w:rPr>
        <w:sz w:val="18"/>
        <w:szCs w:val="18"/>
      </w:rPr>
      <w:t xml:space="preserve"> of </w:t>
    </w:r>
    <w:r w:rsidRPr="00487BFA">
      <w:rPr>
        <w:bCs/>
        <w:sz w:val="18"/>
        <w:szCs w:val="18"/>
      </w:rPr>
      <w:fldChar w:fldCharType="begin"/>
    </w:r>
    <w:r w:rsidRPr="00487BFA">
      <w:rPr>
        <w:bCs/>
        <w:sz w:val="18"/>
        <w:szCs w:val="18"/>
      </w:rPr>
      <w:instrText xml:space="preserve"> NUMPAGES  </w:instrText>
    </w:r>
    <w:r w:rsidRPr="00487BFA">
      <w:rPr>
        <w:bCs/>
        <w:sz w:val="18"/>
        <w:szCs w:val="18"/>
      </w:rPr>
      <w:fldChar w:fldCharType="separate"/>
    </w:r>
    <w:r>
      <w:rPr>
        <w:bCs/>
        <w:noProof/>
        <w:sz w:val="18"/>
        <w:szCs w:val="18"/>
      </w:rPr>
      <w:t>2</w:t>
    </w:r>
    <w:r w:rsidRPr="00487BFA">
      <w:rPr>
        <w:bCs/>
        <w:sz w:val="18"/>
        <w:szCs w:val="18"/>
      </w:rPr>
      <w:fldChar w:fldCharType="end"/>
    </w:r>
  </w:p>
  <w:p w:rsidR="00AA4602" w:rsidRPr="00AD060A" w:rsidRDefault="00515937" w:rsidP="00AA4602">
    <w:pPr>
      <w:pStyle w:val="Footer"/>
      <w:jc w:val="center"/>
      <w:rPr>
        <w:bCs/>
        <w:sz w:val="18"/>
        <w:szCs w:val="18"/>
      </w:rPr>
    </w:pPr>
    <w:r>
      <w:rPr>
        <w:bCs/>
        <w:sz w:val="18"/>
        <w:szCs w:val="18"/>
      </w:rPr>
      <w:t>Next Review due</w:t>
    </w:r>
    <w:r w:rsidR="00AA4602" w:rsidRPr="00487BFA">
      <w:rPr>
        <w:bCs/>
        <w:sz w:val="18"/>
        <w:szCs w:val="18"/>
      </w:rPr>
      <w:t xml:space="preserve"> </w:t>
    </w:r>
    <w:r>
      <w:rPr>
        <w:bCs/>
        <w:sz w:val="18"/>
        <w:szCs w:val="18"/>
      </w:rPr>
      <w:t>in December 2022</w:t>
    </w:r>
  </w:p>
  <w:p w:rsidR="00AA4602" w:rsidRDefault="00AA4602" w:rsidP="00AA4602">
    <w:pPr>
      <w:pStyle w:val="Footer"/>
    </w:pPr>
  </w:p>
  <w:p w:rsidR="00AA4602" w:rsidRDefault="00AA4602">
    <w:pPr>
      <w:pStyle w:val="Footer"/>
    </w:pPr>
  </w:p>
  <w:p w:rsidR="00AA4602" w:rsidRDefault="00AA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97" w:rsidRDefault="00632197" w:rsidP="00860248">
      <w:r>
        <w:separator/>
      </w:r>
    </w:p>
  </w:footnote>
  <w:footnote w:type="continuationSeparator" w:id="0">
    <w:p w:rsidR="00632197" w:rsidRDefault="00632197"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1AD"/>
    <w:multiLevelType w:val="multilevel"/>
    <w:tmpl w:val="330832B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899"/>
    <w:multiLevelType w:val="multilevel"/>
    <w:tmpl w:val="330832B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DF02D1"/>
    <w:multiLevelType w:val="hybridMultilevel"/>
    <w:tmpl w:val="9ACAD290"/>
    <w:lvl w:ilvl="0" w:tplc="FEC2E8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42E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10454"/>
    <w:multiLevelType w:val="hybridMultilevel"/>
    <w:tmpl w:val="8662F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32179"/>
    <w:multiLevelType w:val="hybridMultilevel"/>
    <w:tmpl w:val="56240C82"/>
    <w:lvl w:ilvl="0" w:tplc="F282135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B0FC7"/>
    <w:multiLevelType w:val="hybridMultilevel"/>
    <w:tmpl w:val="A85C6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5A7C67"/>
    <w:multiLevelType w:val="hybridMultilevel"/>
    <w:tmpl w:val="8D1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97EB7"/>
    <w:multiLevelType w:val="singleLevel"/>
    <w:tmpl w:val="6BB47592"/>
    <w:lvl w:ilvl="0">
      <w:numFmt w:val="bullet"/>
      <w:lvlText w:val=""/>
      <w:lvlJc w:val="left"/>
      <w:pPr>
        <w:tabs>
          <w:tab w:val="num" w:pos="360"/>
        </w:tabs>
        <w:ind w:left="360" w:hanging="360"/>
      </w:pPr>
      <w:rPr>
        <w:rFonts w:ascii="Symbol" w:hAnsi="Symbol" w:hint="default"/>
        <w:b/>
      </w:rPr>
    </w:lvl>
  </w:abstractNum>
  <w:abstractNum w:abstractNumId="19"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C02AD2"/>
    <w:multiLevelType w:val="hybridMultilevel"/>
    <w:tmpl w:val="FFB8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20"/>
  </w:num>
  <w:num w:numId="5">
    <w:abstractNumId w:val="16"/>
  </w:num>
  <w:num w:numId="6">
    <w:abstractNumId w:val="10"/>
  </w:num>
  <w:num w:numId="7">
    <w:abstractNumId w:val="5"/>
  </w:num>
  <w:num w:numId="8">
    <w:abstractNumId w:val="1"/>
  </w:num>
  <w:num w:numId="9">
    <w:abstractNumId w:val="22"/>
  </w:num>
  <w:num w:numId="10">
    <w:abstractNumId w:val="15"/>
  </w:num>
  <w:num w:numId="11">
    <w:abstractNumId w:val="19"/>
  </w:num>
  <w:num w:numId="12">
    <w:abstractNumId w:val="6"/>
  </w:num>
  <w:num w:numId="13">
    <w:abstractNumId w:val="23"/>
  </w:num>
  <w:num w:numId="14">
    <w:abstractNumId w:val="2"/>
  </w:num>
  <w:num w:numId="15">
    <w:abstractNumId w:val="14"/>
  </w:num>
  <w:num w:numId="16">
    <w:abstractNumId w:val="4"/>
  </w:num>
  <w:num w:numId="17">
    <w:abstractNumId w:val="17"/>
  </w:num>
  <w:num w:numId="18">
    <w:abstractNumId w:val="13"/>
  </w:num>
  <w:num w:numId="19">
    <w:abstractNumId w:val="21"/>
  </w:num>
  <w:num w:numId="20">
    <w:abstractNumId w:val="9"/>
  </w:num>
  <w:num w:numId="21">
    <w:abstractNumId w:val="3"/>
  </w:num>
  <w:num w:numId="22">
    <w:abstractNumId w:val="12"/>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68BE"/>
    <w:rsid w:val="0007171E"/>
    <w:rsid w:val="00074726"/>
    <w:rsid w:val="00080A78"/>
    <w:rsid w:val="00096F7E"/>
    <w:rsid w:val="000B10EC"/>
    <w:rsid w:val="000C6A0F"/>
    <w:rsid w:val="000F64EC"/>
    <w:rsid w:val="00101AC9"/>
    <w:rsid w:val="00106173"/>
    <w:rsid w:val="00132421"/>
    <w:rsid w:val="00147820"/>
    <w:rsid w:val="00174403"/>
    <w:rsid w:val="00204B99"/>
    <w:rsid w:val="0021771C"/>
    <w:rsid w:val="00223EAF"/>
    <w:rsid w:val="002475C8"/>
    <w:rsid w:val="00252399"/>
    <w:rsid w:val="00257F26"/>
    <w:rsid w:val="00280EE0"/>
    <w:rsid w:val="002E0106"/>
    <w:rsid w:val="00310904"/>
    <w:rsid w:val="0032687C"/>
    <w:rsid w:val="00326B06"/>
    <w:rsid w:val="00330CFB"/>
    <w:rsid w:val="00331E78"/>
    <w:rsid w:val="00333AF1"/>
    <w:rsid w:val="00356C5F"/>
    <w:rsid w:val="0036797C"/>
    <w:rsid w:val="00381190"/>
    <w:rsid w:val="003B2541"/>
    <w:rsid w:val="003C67AD"/>
    <w:rsid w:val="0042251A"/>
    <w:rsid w:val="0042645D"/>
    <w:rsid w:val="0043380E"/>
    <w:rsid w:val="004349FA"/>
    <w:rsid w:val="00444274"/>
    <w:rsid w:val="004454BE"/>
    <w:rsid w:val="004640CF"/>
    <w:rsid w:val="004771D7"/>
    <w:rsid w:val="004846BD"/>
    <w:rsid w:val="00487182"/>
    <w:rsid w:val="004958F6"/>
    <w:rsid w:val="004A72EC"/>
    <w:rsid w:val="004B5F34"/>
    <w:rsid w:val="004D12C8"/>
    <w:rsid w:val="004D3B59"/>
    <w:rsid w:val="004E635F"/>
    <w:rsid w:val="00502E27"/>
    <w:rsid w:val="00504FCE"/>
    <w:rsid w:val="00506ABE"/>
    <w:rsid w:val="00515937"/>
    <w:rsid w:val="0052127A"/>
    <w:rsid w:val="00524A48"/>
    <w:rsid w:val="00564699"/>
    <w:rsid w:val="00574F4A"/>
    <w:rsid w:val="0058151E"/>
    <w:rsid w:val="0058432B"/>
    <w:rsid w:val="005A7BD7"/>
    <w:rsid w:val="005D2BF0"/>
    <w:rsid w:val="005F2C11"/>
    <w:rsid w:val="005F609D"/>
    <w:rsid w:val="005F64F9"/>
    <w:rsid w:val="006221B1"/>
    <w:rsid w:val="00632197"/>
    <w:rsid w:val="00654078"/>
    <w:rsid w:val="0066131C"/>
    <w:rsid w:val="00667CB7"/>
    <w:rsid w:val="00670EC0"/>
    <w:rsid w:val="00673DB5"/>
    <w:rsid w:val="00685149"/>
    <w:rsid w:val="006963BB"/>
    <w:rsid w:val="006A0100"/>
    <w:rsid w:val="006A6DDA"/>
    <w:rsid w:val="006B5D28"/>
    <w:rsid w:val="006D0001"/>
    <w:rsid w:val="006F3762"/>
    <w:rsid w:val="006F6111"/>
    <w:rsid w:val="007251B5"/>
    <w:rsid w:val="00727B4A"/>
    <w:rsid w:val="007508B0"/>
    <w:rsid w:val="00764D42"/>
    <w:rsid w:val="007723DC"/>
    <w:rsid w:val="00772BEF"/>
    <w:rsid w:val="00784865"/>
    <w:rsid w:val="007926F2"/>
    <w:rsid w:val="007A677D"/>
    <w:rsid w:val="007B1D5F"/>
    <w:rsid w:val="00814337"/>
    <w:rsid w:val="00832A48"/>
    <w:rsid w:val="00836C1D"/>
    <w:rsid w:val="00860248"/>
    <w:rsid w:val="0086713E"/>
    <w:rsid w:val="008C3573"/>
    <w:rsid w:val="008C4DC4"/>
    <w:rsid w:val="008C6121"/>
    <w:rsid w:val="008D454A"/>
    <w:rsid w:val="008D4D19"/>
    <w:rsid w:val="008D70F5"/>
    <w:rsid w:val="008E2C48"/>
    <w:rsid w:val="00966A65"/>
    <w:rsid w:val="0096765A"/>
    <w:rsid w:val="00971BA8"/>
    <w:rsid w:val="00995930"/>
    <w:rsid w:val="009C2CF0"/>
    <w:rsid w:val="00A01887"/>
    <w:rsid w:val="00A216B6"/>
    <w:rsid w:val="00A260AD"/>
    <w:rsid w:val="00A3339E"/>
    <w:rsid w:val="00A95F40"/>
    <w:rsid w:val="00AA4602"/>
    <w:rsid w:val="00AC0003"/>
    <w:rsid w:val="00AD7A78"/>
    <w:rsid w:val="00AF2618"/>
    <w:rsid w:val="00AF5C7C"/>
    <w:rsid w:val="00B17051"/>
    <w:rsid w:val="00B31E55"/>
    <w:rsid w:val="00B34FB5"/>
    <w:rsid w:val="00B429C8"/>
    <w:rsid w:val="00B717DE"/>
    <w:rsid w:val="00B84E56"/>
    <w:rsid w:val="00BB064E"/>
    <w:rsid w:val="00BF05A1"/>
    <w:rsid w:val="00C33CE8"/>
    <w:rsid w:val="00C64AB2"/>
    <w:rsid w:val="00C90250"/>
    <w:rsid w:val="00C94F37"/>
    <w:rsid w:val="00CA04A1"/>
    <w:rsid w:val="00D42D88"/>
    <w:rsid w:val="00D47D92"/>
    <w:rsid w:val="00D502EE"/>
    <w:rsid w:val="00D5375F"/>
    <w:rsid w:val="00D558EC"/>
    <w:rsid w:val="00DD4993"/>
    <w:rsid w:val="00DE0DDD"/>
    <w:rsid w:val="00DF1A78"/>
    <w:rsid w:val="00DF1DD3"/>
    <w:rsid w:val="00DF3034"/>
    <w:rsid w:val="00E1100B"/>
    <w:rsid w:val="00E47DD6"/>
    <w:rsid w:val="00E70C8B"/>
    <w:rsid w:val="00E71DA7"/>
    <w:rsid w:val="00EB643F"/>
    <w:rsid w:val="00EB735A"/>
    <w:rsid w:val="00EC5A3B"/>
    <w:rsid w:val="00ED21A8"/>
    <w:rsid w:val="00EF46DB"/>
    <w:rsid w:val="00F226CC"/>
    <w:rsid w:val="00F2314E"/>
    <w:rsid w:val="00F24F44"/>
    <w:rsid w:val="00F36425"/>
    <w:rsid w:val="00F625CA"/>
    <w:rsid w:val="00F75622"/>
    <w:rsid w:val="00F8274D"/>
    <w:rsid w:val="00F8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41DB"/>
  <w15:docId w15:val="{65E9206E-9B90-4277-B54B-1CA43D0F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57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7A"/>
    <w:rPr>
      <w:rFonts w:ascii="Tahoma" w:hAnsi="Tahoma" w:cs="Tahoma"/>
      <w:sz w:val="16"/>
      <w:szCs w:val="16"/>
    </w:rPr>
  </w:style>
  <w:style w:type="character" w:customStyle="1" w:styleId="BalloonTextChar">
    <w:name w:val="Balloon Text Char"/>
    <w:basedOn w:val="DefaultParagraphFont"/>
    <w:link w:val="BalloonText"/>
    <w:uiPriority w:val="99"/>
    <w:semiHidden/>
    <w:rsid w:val="0052127A"/>
    <w:rPr>
      <w:rFonts w:ascii="Tahoma" w:eastAsia="Times New Roman" w:hAnsi="Tahoma" w:cs="Tahoma"/>
      <w:sz w:val="16"/>
      <w:szCs w:val="16"/>
      <w:lang w:val="en-US"/>
    </w:rPr>
  </w:style>
  <w:style w:type="paragraph" w:styleId="Title">
    <w:name w:val="Title"/>
    <w:basedOn w:val="Normal"/>
    <w:link w:val="TitleChar"/>
    <w:qFormat/>
    <w:rsid w:val="00AA4602"/>
    <w:pPr>
      <w:jc w:val="center"/>
    </w:pPr>
    <w:rPr>
      <w:rFonts w:cs="Arial"/>
      <w:b/>
      <w:bCs/>
      <w:sz w:val="28"/>
    </w:rPr>
  </w:style>
  <w:style w:type="character" w:customStyle="1" w:styleId="TitleChar">
    <w:name w:val="Title Char"/>
    <w:basedOn w:val="DefaultParagraphFont"/>
    <w:link w:val="Title"/>
    <w:rsid w:val="00AA4602"/>
    <w:rPr>
      <w:rFonts w:ascii="Arial" w:eastAsia="Times New Roman" w:hAnsi="Arial" w:cs="Arial"/>
      <w:b/>
      <w:bCs/>
      <w:sz w:val="28"/>
      <w:szCs w:val="24"/>
      <w:lang w:val="en-US"/>
    </w:rPr>
  </w:style>
  <w:style w:type="paragraph" w:styleId="BodyText">
    <w:name w:val="Body Text"/>
    <w:basedOn w:val="Normal"/>
    <w:link w:val="BodyTextChar"/>
    <w:rsid w:val="00AA4602"/>
    <w:rPr>
      <w:color w:val="000000"/>
      <w:lang w:val="en-GB"/>
    </w:rPr>
  </w:style>
  <w:style w:type="character" w:customStyle="1" w:styleId="BodyTextChar">
    <w:name w:val="Body Text Char"/>
    <w:basedOn w:val="DefaultParagraphFont"/>
    <w:link w:val="BodyText"/>
    <w:rsid w:val="00AA4602"/>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448F-C42C-42EE-B7F7-60C82552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Hewlett-Packard Company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Bev Place</dc:creator>
  <cp:lastModifiedBy>Lizl Donnelly</cp:lastModifiedBy>
  <cp:revision>2</cp:revision>
  <dcterms:created xsi:type="dcterms:W3CDTF">2021-11-08T11:03:00Z</dcterms:created>
  <dcterms:modified xsi:type="dcterms:W3CDTF">2021-11-08T11:03:00Z</dcterms:modified>
</cp:coreProperties>
</file>